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02AA7" w14:textId="3C3DB3D0" w:rsidR="00D50F13" w:rsidRDefault="00D50F13" w:rsidP="00BF72CC">
      <w:pPr>
        <w:pStyle w:val="Titre2"/>
        <w:jc w:val="center"/>
        <w:rPr>
          <w:b/>
          <w:bCs/>
          <w:color w:val="C00000"/>
          <w:sz w:val="32"/>
          <w:szCs w:val="32"/>
        </w:rPr>
      </w:pPr>
      <w:bookmarkStart w:id="0" w:name="_Hlk130936083"/>
      <w:bookmarkEnd w:id="0"/>
      <w:r w:rsidRPr="00BF72CC">
        <w:rPr>
          <w:b/>
          <w:bCs/>
          <w:color w:val="C00000"/>
          <w:sz w:val="32"/>
          <w:szCs w:val="32"/>
        </w:rPr>
        <w:t>Newsletter #</w:t>
      </w:r>
      <w:r w:rsidR="00904FCF">
        <w:rPr>
          <w:b/>
          <w:bCs/>
          <w:color w:val="C00000"/>
          <w:sz w:val="32"/>
          <w:szCs w:val="32"/>
        </w:rPr>
        <w:t xml:space="preserve"> </w:t>
      </w:r>
      <w:r w:rsidR="00954F52">
        <w:rPr>
          <w:b/>
          <w:bCs/>
          <w:color w:val="C00000"/>
          <w:sz w:val="32"/>
          <w:szCs w:val="32"/>
        </w:rPr>
        <w:t>20</w:t>
      </w:r>
      <w:r w:rsidR="00904FCF">
        <w:rPr>
          <w:b/>
          <w:bCs/>
          <w:color w:val="C00000"/>
          <w:sz w:val="32"/>
          <w:szCs w:val="32"/>
        </w:rPr>
        <w:t xml:space="preserve"> </w:t>
      </w:r>
      <w:r w:rsidR="00954F52">
        <w:rPr>
          <w:b/>
          <w:bCs/>
          <w:color w:val="C00000"/>
          <w:sz w:val="32"/>
          <w:szCs w:val="32"/>
        </w:rPr>
        <w:t>–</w:t>
      </w:r>
      <w:r w:rsidR="00904FCF">
        <w:rPr>
          <w:b/>
          <w:bCs/>
          <w:color w:val="C00000"/>
          <w:sz w:val="32"/>
          <w:szCs w:val="32"/>
        </w:rPr>
        <w:t xml:space="preserve"> </w:t>
      </w:r>
      <w:proofErr w:type="gramStart"/>
      <w:r w:rsidR="00954F52">
        <w:rPr>
          <w:b/>
          <w:bCs/>
          <w:color w:val="C00000"/>
          <w:sz w:val="32"/>
          <w:szCs w:val="32"/>
        </w:rPr>
        <w:t xml:space="preserve">Juillet </w:t>
      </w:r>
      <w:r w:rsidR="00974BA1">
        <w:rPr>
          <w:b/>
          <w:bCs/>
          <w:color w:val="C00000"/>
          <w:sz w:val="32"/>
          <w:szCs w:val="32"/>
        </w:rPr>
        <w:t xml:space="preserve"> </w:t>
      </w:r>
      <w:r w:rsidR="001822BB">
        <w:rPr>
          <w:b/>
          <w:bCs/>
          <w:color w:val="C00000"/>
          <w:sz w:val="32"/>
          <w:szCs w:val="32"/>
        </w:rPr>
        <w:t>202</w:t>
      </w:r>
      <w:r w:rsidR="00F23C93">
        <w:rPr>
          <w:b/>
          <w:bCs/>
          <w:color w:val="C00000"/>
          <w:sz w:val="32"/>
          <w:szCs w:val="32"/>
        </w:rPr>
        <w:t>3</w:t>
      </w:r>
      <w:proofErr w:type="gramEnd"/>
    </w:p>
    <w:p w14:paraId="40949410" w14:textId="2D15CF8C" w:rsidR="00E621F1" w:rsidRDefault="00A27479" w:rsidP="008A7088">
      <w:pPr>
        <w:pStyle w:val="Titre2"/>
        <w:jc w:val="center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L</w:t>
      </w:r>
      <w:r w:rsidR="00D07DD5">
        <w:rPr>
          <w:b/>
          <w:bCs/>
          <w:color w:val="C00000"/>
          <w:sz w:val="28"/>
          <w:szCs w:val="28"/>
        </w:rPr>
        <w:t>a loi d’accélération des Energies Renouvelables</w:t>
      </w:r>
      <w:r>
        <w:rPr>
          <w:b/>
          <w:bCs/>
          <w:color w:val="C00000"/>
          <w:sz w:val="28"/>
          <w:szCs w:val="28"/>
        </w:rPr>
        <w:t xml:space="preserve">, c’est </w:t>
      </w:r>
      <w:r w:rsidR="00D07DD5">
        <w:rPr>
          <w:b/>
          <w:bCs/>
          <w:color w:val="C00000"/>
          <w:sz w:val="28"/>
          <w:szCs w:val="28"/>
        </w:rPr>
        <w:t xml:space="preserve">lancé </w:t>
      </w:r>
      <w:r w:rsidR="008A7088">
        <w:rPr>
          <w:b/>
          <w:bCs/>
          <w:color w:val="C00000"/>
          <w:sz w:val="28"/>
          <w:szCs w:val="28"/>
        </w:rPr>
        <w:t> </w:t>
      </w:r>
    </w:p>
    <w:p w14:paraId="6408EA08" w14:textId="0E39BFE4" w:rsidR="003D4EC0" w:rsidRPr="003D4EC0" w:rsidRDefault="003D4EC0" w:rsidP="00974BA1"/>
    <w:p w14:paraId="041F72E3" w14:textId="38DE5A82" w:rsidR="00511292" w:rsidRDefault="00511292" w:rsidP="00511292">
      <w:pPr>
        <w:pStyle w:val="Titre2"/>
        <w:jc w:val="center"/>
        <w:rPr>
          <w:rFonts w:asciiTheme="minorHAnsi" w:hAnsiTheme="minorHAnsi" w:cstheme="minorHAnsi"/>
          <w:b/>
          <w:bCs/>
          <w:color w:val="00B050"/>
          <w:sz w:val="32"/>
          <w:szCs w:val="32"/>
        </w:rPr>
      </w:pPr>
      <w:r w:rsidRPr="00532716">
        <w:rPr>
          <w:rFonts w:asciiTheme="minorHAnsi" w:hAnsiTheme="minorHAnsi" w:cstheme="minorHAnsi"/>
          <w:b/>
          <w:bCs/>
          <w:color w:val="00B050"/>
          <w:sz w:val="32"/>
          <w:szCs w:val="32"/>
        </w:rPr>
        <w:t>Le mot du Président</w:t>
      </w:r>
    </w:p>
    <w:p w14:paraId="456DDEF9" w14:textId="3371BDA3" w:rsidR="00FE3690" w:rsidRDefault="00FE3690" w:rsidP="00532716">
      <w:r>
        <w:t xml:space="preserve">Cette année encore, Louis et Claire Hubert vont nous recevoir dans </w:t>
      </w:r>
      <w:r w:rsidRPr="00671E8B">
        <w:rPr>
          <w:u w:val="single"/>
        </w:rPr>
        <w:t xml:space="preserve">les jardins du Château de Pont de Vaux (à </w:t>
      </w:r>
      <w:r w:rsidR="00D07DD5" w:rsidRPr="00671E8B">
        <w:rPr>
          <w:u w:val="single"/>
        </w:rPr>
        <w:t>Marly)</w:t>
      </w:r>
      <w:r w:rsidR="00D07DD5">
        <w:t xml:space="preserve"> pour</w:t>
      </w:r>
      <w:r>
        <w:t xml:space="preserve"> un pique-nique organisé avec les associations amies. </w:t>
      </w:r>
    </w:p>
    <w:p w14:paraId="1C7D5262" w14:textId="01FBB180" w:rsidR="00FE3690" w:rsidRPr="00FE3690" w:rsidRDefault="00FE3690" w:rsidP="00FE3690">
      <w:pPr>
        <w:pStyle w:val="Paragraphedeliste"/>
        <w:numPr>
          <w:ilvl w:val="0"/>
          <w:numId w:val="48"/>
        </w:numPr>
        <w:rPr>
          <w:b/>
          <w:bCs/>
          <w:color w:val="C00000"/>
          <w:sz w:val="28"/>
          <w:szCs w:val="28"/>
        </w:rPr>
      </w:pPr>
      <w:r w:rsidRPr="00FE3690">
        <w:rPr>
          <w:b/>
          <w:bCs/>
          <w:color w:val="C00000"/>
          <w:sz w:val="28"/>
          <w:szCs w:val="28"/>
        </w:rPr>
        <w:t>Notez dès maintenant la date</w:t>
      </w:r>
      <w:r w:rsidR="00D07DD5">
        <w:rPr>
          <w:b/>
          <w:bCs/>
          <w:color w:val="C00000"/>
          <w:sz w:val="28"/>
          <w:szCs w:val="28"/>
        </w:rPr>
        <w:t xml:space="preserve"> du pique-nique</w:t>
      </w:r>
      <w:r w:rsidRPr="00FE3690">
        <w:rPr>
          <w:b/>
          <w:bCs/>
          <w:color w:val="C00000"/>
          <w:sz w:val="28"/>
          <w:szCs w:val="28"/>
        </w:rPr>
        <w:t xml:space="preserve"> : vendredi 11 août à 18h </w:t>
      </w:r>
    </w:p>
    <w:p w14:paraId="6631B6E8" w14:textId="206CFA47" w:rsidR="00FE3690" w:rsidRDefault="00FE3690" w:rsidP="00532716">
      <w:r>
        <w:t>Ce sera l’occasion de nous revoir dans un cadre convivial</w:t>
      </w:r>
      <w:r w:rsidR="008657B3">
        <w:t xml:space="preserve"> et de faire un point de situation</w:t>
      </w:r>
      <w:r>
        <w:t xml:space="preserve">. </w:t>
      </w:r>
    </w:p>
    <w:p w14:paraId="154BBC90" w14:textId="6CE3F142" w:rsidR="00592416" w:rsidRPr="008657B3" w:rsidRDefault="008657B3" w:rsidP="00592416">
      <w:r w:rsidRPr="00D07DD5">
        <w:rPr>
          <w:b/>
          <w:bCs/>
          <w:color w:val="C00000"/>
          <w:sz w:val="28"/>
          <w:szCs w:val="28"/>
        </w:rPr>
        <w:t>Attention</w:t>
      </w:r>
      <w:r w:rsidR="00D07DD5" w:rsidRPr="00D07DD5">
        <w:rPr>
          <w:b/>
          <w:bCs/>
          <w:color w:val="C00000"/>
          <w:sz w:val="28"/>
          <w:szCs w:val="28"/>
        </w:rPr>
        <w:t>, cette année, le contexte législatif a changé</w:t>
      </w:r>
      <w:r w:rsidR="00592416">
        <w:rPr>
          <w:b/>
          <w:bCs/>
          <w:color w:val="C00000"/>
          <w:sz w:val="28"/>
          <w:szCs w:val="28"/>
        </w:rPr>
        <w:t xml:space="preserve">. </w:t>
      </w:r>
      <w:r w:rsidR="00592416">
        <w:rPr>
          <w:b/>
          <w:bCs/>
          <w:color w:val="C00000"/>
          <w:sz w:val="28"/>
          <w:szCs w:val="28"/>
        </w:rPr>
        <w:br/>
      </w:r>
      <w:r w:rsidR="00592416" w:rsidRPr="008657B3">
        <w:t xml:space="preserve">La loi d’accélération des Energies Renouvelables est validée. </w:t>
      </w:r>
    </w:p>
    <w:p w14:paraId="20F06E42" w14:textId="7EA6EFFF" w:rsidR="008657B3" w:rsidRDefault="008657B3" w:rsidP="00592416">
      <w:r w:rsidRPr="008657B3">
        <w:t>Les promoteurs éoliens vont s’y engouffrer</w:t>
      </w:r>
      <w:r>
        <w:t xml:space="preserve"> </w:t>
      </w:r>
      <w:r w:rsidRPr="008657B3">
        <w:rPr>
          <w:u w:val="single"/>
        </w:rPr>
        <w:t>sauf</w:t>
      </w:r>
      <w:r w:rsidRPr="008657B3">
        <w:t xml:space="preserve"> si </w:t>
      </w:r>
      <w:r w:rsidR="00671E8B">
        <w:t>nous intervenons</w:t>
      </w:r>
      <w:r w:rsidRPr="008657B3">
        <w:t xml:space="preserve"> auprès de </w:t>
      </w:r>
      <w:r w:rsidR="00671E8B">
        <w:t>nos</w:t>
      </w:r>
      <w:r w:rsidRPr="008657B3">
        <w:t xml:space="preserve"> élus</w:t>
      </w:r>
      <w:r>
        <w:t xml:space="preserve">. </w:t>
      </w:r>
    </w:p>
    <w:p w14:paraId="6E27AEA2" w14:textId="1BD96BE3" w:rsidR="008657B3" w:rsidRPr="00592416" w:rsidRDefault="008657B3" w:rsidP="00592416">
      <w:r>
        <w:rPr>
          <w:b/>
          <w:bCs/>
          <w:color w:val="C00000"/>
          <w:sz w:val="28"/>
          <w:szCs w:val="28"/>
        </w:rPr>
        <w:t xml:space="preserve">Une mobilisation massive va être nécessaire pour rappeler aux élus qu’il y a d’autres formes d’énergies renouvelables que l’éolien. </w:t>
      </w:r>
    </w:p>
    <w:p w14:paraId="1539198C" w14:textId="3EE134B7" w:rsidR="00FE3690" w:rsidRPr="00671E8B" w:rsidRDefault="00592416" w:rsidP="00671E8B">
      <w:pPr>
        <w:jc w:val="center"/>
        <w:rPr>
          <w:color w:val="0070C0"/>
          <w:sz w:val="28"/>
          <w:szCs w:val="28"/>
        </w:rPr>
      </w:pPr>
      <w:r w:rsidRPr="00671E8B">
        <w:rPr>
          <w:b/>
          <w:bCs/>
          <w:color w:val="0070C0"/>
          <w:sz w:val="28"/>
          <w:szCs w:val="28"/>
        </w:rPr>
        <w:t xml:space="preserve">Venez nombreux au pique-nique pour en discuter </w:t>
      </w:r>
      <w:r w:rsidR="00671E8B" w:rsidRPr="00671E8B">
        <w:rPr>
          <w:b/>
          <w:bCs/>
          <w:color w:val="0070C0"/>
          <w:sz w:val="28"/>
          <w:szCs w:val="28"/>
        </w:rPr>
        <w:br/>
      </w:r>
      <w:r w:rsidRPr="00671E8B">
        <w:rPr>
          <w:b/>
          <w:bCs/>
          <w:color w:val="0070C0"/>
          <w:sz w:val="28"/>
          <w:szCs w:val="28"/>
        </w:rPr>
        <w:t xml:space="preserve">et </w:t>
      </w:r>
      <w:r w:rsidR="00671E8B" w:rsidRPr="00671E8B">
        <w:rPr>
          <w:b/>
          <w:bCs/>
          <w:color w:val="0070C0"/>
          <w:sz w:val="28"/>
          <w:szCs w:val="28"/>
        </w:rPr>
        <w:t>bien</w:t>
      </w:r>
      <w:r w:rsidRPr="00671E8B">
        <w:rPr>
          <w:b/>
          <w:bCs/>
          <w:color w:val="0070C0"/>
          <w:sz w:val="28"/>
          <w:szCs w:val="28"/>
        </w:rPr>
        <w:t xml:space="preserve"> comprendre les enjeux !</w:t>
      </w:r>
    </w:p>
    <w:p w14:paraId="61745006" w14:textId="77777777" w:rsidR="00FE3690" w:rsidRDefault="00FE3690" w:rsidP="00532716"/>
    <w:p w14:paraId="7ACD6691" w14:textId="4E8CF835" w:rsidR="00AA0629" w:rsidRPr="00532716" w:rsidRDefault="00532716" w:rsidP="00E621F1">
      <w:pPr>
        <w:jc w:val="center"/>
        <w:rPr>
          <w:b/>
          <w:bCs/>
          <w:color w:val="00B050"/>
          <w:sz w:val="32"/>
          <w:szCs w:val="32"/>
        </w:rPr>
      </w:pPr>
      <w:r w:rsidRPr="00532716">
        <w:rPr>
          <w:b/>
          <w:bCs/>
          <w:color w:val="00B050"/>
          <w:sz w:val="32"/>
          <w:szCs w:val="32"/>
        </w:rPr>
        <w:t>Une nouvelle loi qui implique nos communes</w:t>
      </w:r>
    </w:p>
    <w:p w14:paraId="4B1AF3C5" w14:textId="77777777" w:rsidR="00E54A18" w:rsidRDefault="00D07DD5" w:rsidP="00D07DD5">
      <w:pPr>
        <w:rPr>
          <w:b/>
          <w:bCs/>
          <w:color w:val="C00000"/>
          <w:sz w:val="28"/>
          <w:szCs w:val="28"/>
        </w:rPr>
      </w:pPr>
      <w:r w:rsidRPr="00D07DD5">
        <w:rPr>
          <w:b/>
          <w:bCs/>
          <w:color w:val="C00000"/>
          <w:sz w:val="28"/>
          <w:szCs w:val="28"/>
        </w:rPr>
        <w:t>Explication</w:t>
      </w:r>
      <w:r w:rsidR="00592416">
        <w:rPr>
          <w:b/>
          <w:bCs/>
          <w:color w:val="C00000"/>
          <w:sz w:val="28"/>
          <w:szCs w:val="28"/>
        </w:rPr>
        <w:t>s</w:t>
      </w:r>
    </w:p>
    <w:p w14:paraId="75EDB8FE" w14:textId="25F0A31B" w:rsidR="00D07DD5" w:rsidRPr="00E54A18" w:rsidRDefault="00E54A18" w:rsidP="003E0515">
      <w:pPr>
        <w:jc w:val="both"/>
        <w:rPr>
          <w:b/>
          <w:bCs/>
          <w:color w:val="C00000"/>
          <w:sz w:val="28"/>
          <w:szCs w:val="28"/>
        </w:rPr>
      </w:pPr>
      <w:r>
        <w:rPr>
          <w:rFonts w:eastAsia="Times New Roman" w:cstheme="minorHAnsi"/>
          <w:color w:val="000001"/>
          <w:lang w:eastAsia="fr-FR"/>
        </w:rPr>
        <w:t xml:space="preserve">Le </w:t>
      </w:r>
      <w:r w:rsidR="00D07DD5">
        <w:rPr>
          <w:rFonts w:eastAsia="Times New Roman" w:cstheme="minorHAnsi"/>
          <w:color w:val="000001"/>
          <w:lang w:eastAsia="fr-FR"/>
        </w:rPr>
        <w:t xml:space="preserve">parlement a voté le 10 mars dernier une </w:t>
      </w:r>
      <w:r>
        <w:rPr>
          <w:rFonts w:eastAsia="Times New Roman" w:cstheme="minorHAnsi"/>
          <w:color w:val="000001"/>
          <w:lang w:eastAsia="fr-FR"/>
        </w:rPr>
        <w:t xml:space="preserve">nouvelle </w:t>
      </w:r>
      <w:r w:rsidR="00D07DD5">
        <w:rPr>
          <w:rFonts w:eastAsia="Times New Roman" w:cstheme="minorHAnsi"/>
          <w:color w:val="000001"/>
          <w:lang w:eastAsia="fr-FR"/>
        </w:rPr>
        <w:t xml:space="preserve">loi dite </w:t>
      </w:r>
      <w:r>
        <w:rPr>
          <w:rFonts w:eastAsia="Times New Roman" w:cstheme="minorHAnsi"/>
          <w:color w:val="000001"/>
          <w:lang w:eastAsia="fr-FR"/>
        </w:rPr>
        <w:t>« </w:t>
      </w:r>
      <w:r w:rsidR="00D07DD5">
        <w:rPr>
          <w:rFonts w:eastAsia="Times New Roman" w:cstheme="minorHAnsi"/>
          <w:color w:val="000001"/>
          <w:lang w:eastAsia="fr-FR"/>
        </w:rPr>
        <w:t>d’accélération des Energies Renouvelables</w:t>
      </w:r>
      <w:r>
        <w:rPr>
          <w:rFonts w:eastAsia="Times New Roman" w:cstheme="minorHAnsi"/>
          <w:color w:val="000001"/>
          <w:lang w:eastAsia="fr-FR"/>
        </w:rPr>
        <w:t> »</w:t>
      </w:r>
      <w:r w:rsidR="00D07DD5">
        <w:rPr>
          <w:rFonts w:eastAsia="Times New Roman" w:cstheme="minorHAnsi"/>
          <w:color w:val="000001"/>
          <w:lang w:eastAsia="fr-FR"/>
        </w:rPr>
        <w:t xml:space="preserve">, qui vient d’entrer en application. </w:t>
      </w:r>
    </w:p>
    <w:p w14:paraId="0399C6C7" w14:textId="68A6D2FB" w:rsidR="00532716" w:rsidRPr="00A13C71" w:rsidRDefault="003C3FA8" w:rsidP="00A13C71">
      <w:pPr>
        <w:pStyle w:val="Paragraphedeliste"/>
        <w:numPr>
          <w:ilvl w:val="0"/>
          <w:numId w:val="49"/>
        </w:numPr>
        <w:jc w:val="both"/>
        <w:rPr>
          <w:rFonts w:eastAsia="Times New Roman" w:cstheme="minorHAnsi"/>
          <w:b/>
          <w:bCs/>
          <w:color w:val="000001"/>
          <w:sz w:val="24"/>
          <w:szCs w:val="24"/>
          <w:lang w:eastAsia="fr-FR"/>
        </w:rPr>
      </w:pPr>
      <w:r w:rsidRPr="00A13C71">
        <w:rPr>
          <w:rFonts w:eastAsia="Times New Roman" w:cstheme="minorHAnsi"/>
          <w:b/>
          <w:bCs/>
          <w:color w:val="000001"/>
          <w:sz w:val="24"/>
          <w:szCs w:val="24"/>
          <w:lang w:eastAsia="fr-FR"/>
        </w:rPr>
        <w:t>L’Etat</w:t>
      </w:r>
      <w:r w:rsidR="00532716" w:rsidRPr="00A13C71">
        <w:rPr>
          <w:rFonts w:eastAsia="Times New Roman" w:cstheme="minorHAnsi"/>
          <w:b/>
          <w:bCs/>
          <w:color w:val="000001"/>
          <w:sz w:val="24"/>
          <w:szCs w:val="24"/>
          <w:lang w:eastAsia="fr-FR"/>
        </w:rPr>
        <w:t xml:space="preserve"> </w:t>
      </w:r>
      <w:r w:rsidRPr="00A13C71">
        <w:rPr>
          <w:rFonts w:eastAsia="Times New Roman" w:cstheme="minorHAnsi"/>
          <w:b/>
          <w:bCs/>
          <w:color w:val="000001"/>
          <w:sz w:val="24"/>
          <w:szCs w:val="24"/>
          <w:lang w:eastAsia="fr-FR"/>
        </w:rPr>
        <w:t>va envoyer des dossiers à toutes les communes pour leur demander</w:t>
      </w:r>
      <w:r w:rsidR="00532716" w:rsidRPr="00A13C71">
        <w:rPr>
          <w:rFonts w:eastAsia="Times New Roman" w:cstheme="minorHAnsi"/>
          <w:b/>
          <w:bCs/>
          <w:color w:val="000001"/>
          <w:sz w:val="24"/>
          <w:szCs w:val="24"/>
          <w:lang w:eastAsia="fr-FR"/>
        </w:rPr>
        <w:t xml:space="preserve"> d’identifier des </w:t>
      </w:r>
      <w:r w:rsidRPr="00A13C71">
        <w:rPr>
          <w:rFonts w:eastAsia="Times New Roman" w:cstheme="minorHAnsi"/>
          <w:b/>
          <w:bCs/>
          <w:color w:val="000001"/>
          <w:sz w:val="24"/>
          <w:szCs w:val="24"/>
          <w:lang w:eastAsia="fr-FR"/>
        </w:rPr>
        <w:t xml:space="preserve">Zones d’Accélération du Développement des Energies renouvelables </w:t>
      </w:r>
      <w:r w:rsidR="00532716" w:rsidRPr="00A13C71">
        <w:rPr>
          <w:rFonts w:eastAsia="Times New Roman" w:cstheme="minorHAnsi"/>
          <w:b/>
          <w:bCs/>
          <w:color w:val="000001"/>
          <w:sz w:val="24"/>
          <w:szCs w:val="24"/>
          <w:lang w:eastAsia="fr-FR"/>
        </w:rPr>
        <w:t xml:space="preserve">(ZADER). </w:t>
      </w:r>
    </w:p>
    <w:p w14:paraId="563D3F5F" w14:textId="758CC921" w:rsidR="003C3FA8" w:rsidRDefault="00532716" w:rsidP="00532716">
      <w:pPr>
        <w:jc w:val="both"/>
        <w:rPr>
          <w:rFonts w:eastAsia="Times New Roman" w:cstheme="minorHAnsi"/>
          <w:color w:val="000001"/>
          <w:lang w:eastAsia="fr-FR"/>
        </w:rPr>
      </w:pPr>
      <w:r w:rsidRPr="00A20E93">
        <w:rPr>
          <w:rFonts w:eastAsia="Times New Roman" w:cstheme="minorHAnsi"/>
          <w:color w:val="000001"/>
          <w:lang w:eastAsia="fr-FR"/>
        </w:rPr>
        <w:t>Le</w:t>
      </w:r>
      <w:r w:rsidR="003C3FA8">
        <w:rPr>
          <w:rFonts w:eastAsia="Times New Roman" w:cstheme="minorHAnsi"/>
          <w:color w:val="000001"/>
          <w:lang w:eastAsia="fr-FR"/>
        </w:rPr>
        <w:t>s</w:t>
      </w:r>
      <w:r w:rsidRPr="00A20E93">
        <w:rPr>
          <w:rFonts w:eastAsia="Times New Roman" w:cstheme="minorHAnsi"/>
          <w:color w:val="000001"/>
          <w:lang w:eastAsia="fr-FR"/>
        </w:rPr>
        <w:t xml:space="preserve"> dossier</w:t>
      </w:r>
      <w:r w:rsidR="003C3FA8">
        <w:rPr>
          <w:rFonts w:eastAsia="Times New Roman" w:cstheme="minorHAnsi"/>
          <w:color w:val="000001"/>
          <w:lang w:eastAsia="fr-FR"/>
        </w:rPr>
        <w:t>s présenteront les énergies</w:t>
      </w:r>
      <w:r w:rsidRPr="00A20E93">
        <w:rPr>
          <w:rFonts w:eastAsia="Times New Roman" w:cstheme="minorHAnsi"/>
          <w:color w:val="000001"/>
          <w:lang w:eastAsia="fr-FR"/>
        </w:rPr>
        <w:t xml:space="preserve"> </w:t>
      </w:r>
      <w:r w:rsidR="003C3FA8">
        <w:rPr>
          <w:rFonts w:eastAsia="Times New Roman" w:cstheme="minorHAnsi"/>
          <w:color w:val="000001"/>
          <w:lang w:eastAsia="fr-FR"/>
        </w:rPr>
        <w:t xml:space="preserve">renouvelables potentielles, commune par commune, qu’elles soient </w:t>
      </w:r>
      <w:r w:rsidR="003C3FA8" w:rsidRPr="003C3FA8">
        <w:rPr>
          <w:rFonts w:eastAsia="Times New Roman" w:cstheme="minorHAnsi"/>
          <w:color w:val="000001"/>
          <w:u w:val="single"/>
          <w:lang w:eastAsia="fr-FR"/>
        </w:rPr>
        <w:t>électriques</w:t>
      </w:r>
      <w:r w:rsidR="003C3FA8">
        <w:rPr>
          <w:rFonts w:eastAsia="Times New Roman" w:cstheme="minorHAnsi"/>
          <w:color w:val="000001"/>
          <w:lang w:eastAsia="fr-FR"/>
        </w:rPr>
        <w:t xml:space="preserve"> (solaire, éolien, hydraulique) ou </w:t>
      </w:r>
      <w:r w:rsidR="003C3FA8" w:rsidRPr="003C3FA8">
        <w:rPr>
          <w:rFonts w:eastAsia="Times New Roman" w:cstheme="minorHAnsi"/>
          <w:color w:val="000001"/>
          <w:u w:val="single"/>
          <w:lang w:eastAsia="fr-FR"/>
        </w:rPr>
        <w:t>non</w:t>
      </w:r>
      <w:r w:rsidR="003C3FA8">
        <w:rPr>
          <w:rFonts w:eastAsia="Times New Roman" w:cstheme="minorHAnsi"/>
          <w:color w:val="000001"/>
          <w:lang w:eastAsia="fr-FR"/>
        </w:rPr>
        <w:t xml:space="preserve"> (</w:t>
      </w:r>
      <w:r w:rsidR="00A55AFA">
        <w:rPr>
          <w:rFonts w:eastAsia="Times New Roman" w:cstheme="minorHAnsi"/>
          <w:color w:val="000001"/>
          <w:lang w:eastAsia="fr-FR"/>
        </w:rPr>
        <w:t xml:space="preserve">géothermie, </w:t>
      </w:r>
      <w:r w:rsidR="003C3FA8">
        <w:rPr>
          <w:rFonts w:eastAsia="Times New Roman" w:cstheme="minorHAnsi"/>
          <w:color w:val="000001"/>
          <w:lang w:eastAsia="fr-FR"/>
        </w:rPr>
        <w:t xml:space="preserve">solaire thermique, biomasse, méthanisation, etc.). </w:t>
      </w:r>
    </w:p>
    <w:p w14:paraId="01273F60" w14:textId="04D99893" w:rsidR="00A55AFA" w:rsidRDefault="00A55AFA" w:rsidP="00532716">
      <w:pPr>
        <w:jc w:val="both"/>
        <w:rPr>
          <w:rFonts w:eastAsia="Times New Roman" w:cstheme="minorHAnsi"/>
          <w:color w:val="000001"/>
          <w:lang w:eastAsia="fr-FR"/>
        </w:rPr>
      </w:pPr>
      <w:r>
        <w:rPr>
          <w:rFonts w:eastAsia="Times New Roman" w:cstheme="minorHAnsi"/>
          <w:color w:val="000001"/>
          <w:lang w:eastAsia="fr-FR"/>
        </w:rPr>
        <w:t xml:space="preserve">Ils seront complétés par une cartographie en cours d’élaboration, dont voici le lien. </w:t>
      </w:r>
    </w:p>
    <w:p w14:paraId="7C1660C9" w14:textId="2E665289" w:rsidR="00A55AFA" w:rsidRDefault="00000000" w:rsidP="00532716">
      <w:pPr>
        <w:jc w:val="both"/>
        <w:rPr>
          <w:rFonts w:eastAsia="Times New Roman" w:cstheme="minorHAnsi"/>
          <w:color w:val="000001"/>
          <w:lang w:eastAsia="fr-FR"/>
        </w:rPr>
      </w:pPr>
      <w:hyperlink r:id="rId8" w:history="1">
        <w:r w:rsidR="00A55AFA" w:rsidRPr="00113E09">
          <w:rPr>
            <w:rStyle w:val="Lienhypertexte"/>
            <w:rFonts w:eastAsia="Times New Roman" w:cstheme="minorHAnsi"/>
            <w:lang w:eastAsia="fr-FR"/>
          </w:rPr>
          <w:t>https://geoservices.ign.fr/portail-cartographique-enr</w:t>
        </w:r>
      </w:hyperlink>
      <w:r w:rsidR="00A55AFA">
        <w:rPr>
          <w:rFonts w:eastAsia="Times New Roman" w:cstheme="minorHAnsi"/>
          <w:color w:val="000001"/>
          <w:lang w:eastAsia="fr-FR"/>
        </w:rPr>
        <w:t xml:space="preserve"> </w:t>
      </w:r>
    </w:p>
    <w:p w14:paraId="17B9B127" w14:textId="2F3C6C17" w:rsidR="00671E8B" w:rsidRDefault="003C3FA8" w:rsidP="008657B3">
      <w:pPr>
        <w:pStyle w:val="Paragraphedeliste"/>
        <w:numPr>
          <w:ilvl w:val="0"/>
          <w:numId w:val="49"/>
        </w:numPr>
        <w:jc w:val="both"/>
        <w:rPr>
          <w:rFonts w:eastAsia="Times New Roman" w:cstheme="minorHAnsi"/>
          <w:b/>
          <w:bCs/>
          <w:color w:val="000001"/>
          <w:sz w:val="24"/>
          <w:szCs w:val="24"/>
          <w:lang w:eastAsia="fr-FR"/>
        </w:rPr>
      </w:pPr>
      <w:r w:rsidRPr="00A13C71">
        <w:rPr>
          <w:rFonts w:eastAsia="Times New Roman" w:cstheme="minorHAnsi"/>
          <w:b/>
          <w:bCs/>
          <w:color w:val="000001"/>
          <w:sz w:val="24"/>
          <w:szCs w:val="24"/>
          <w:lang w:eastAsia="fr-FR"/>
        </w:rPr>
        <w:t>Les maires auront six mois pour consulter les populations</w:t>
      </w:r>
      <w:r w:rsidR="00590ADC" w:rsidRPr="00A13C71">
        <w:rPr>
          <w:rFonts w:eastAsia="Times New Roman" w:cstheme="minorHAnsi"/>
          <w:b/>
          <w:bCs/>
          <w:color w:val="000001"/>
          <w:sz w:val="24"/>
          <w:szCs w:val="24"/>
          <w:lang w:eastAsia="fr-FR"/>
        </w:rPr>
        <w:t xml:space="preserve"> </w:t>
      </w:r>
      <w:r w:rsidR="00671E8B">
        <w:rPr>
          <w:rFonts w:eastAsia="Times New Roman" w:cstheme="minorHAnsi"/>
          <w:b/>
          <w:bCs/>
          <w:color w:val="000001"/>
          <w:sz w:val="24"/>
          <w:szCs w:val="24"/>
          <w:lang w:eastAsia="fr-FR"/>
        </w:rPr>
        <w:t xml:space="preserve">et </w:t>
      </w:r>
      <w:r w:rsidR="00671E8B">
        <w:rPr>
          <w:rFonts w:eastAsia="Times New Roman" w:cstheme="minorHAnsi"/>
          <w:b/>
          <w:bCs/>
          <w:color w:val="000001"/>
          <w:sz w:val="24"/>
          <w:szCs w:val="24"/>
          <w:lang w:eastAsia="fr-FR"/>
        </w:rPr>
        <w:t>organiser</w:t>
      </w:r>
      <w:r w:rsidR="00671E8B" w:rsidRPr="00A13C71">
        <w:rPr>
          <w:rFonts w:eastAsia="Times New Roman" w:cstheme="minorHAnsi"/>
          <w:b/>
          <w:bCs/>
          <w:color w:val="000001"/>
          <w:sz w:val="24"/>
          <w:szCs w:val="24"/>
          <w:lang w:eastAsia="fr-FR"/>
        </w:rPr>
        <w:t xml:space="preserve"> des consultations publiques.</w:t>
      </w:r>
    </w:p>
    <w:p w14:paraId="206130CC" w14:textId="77777777" w:rsidR="00671E8B" w:rsidRDefault="00671E8B" w:rsidP="00671E8B">
      <w:pPr>
        <w:pStyle w:val="Paragraphedeliste"/>
        <w:jc w:val="both"/>
        <w:rPr>
          <w:rFonts w:eastAsia="Times New Roman" w:cstheme="minorHAnsi"/>
          <w:b/>
          <w:bCs/>
          <w:color w:val="C00000"/>
          <w:sz w:val="28"/>
          <w:szCs w:val="28"/>
          <w:lang w:eastAsia="fr-FR"/>
        </w:rPr>
      </w:pPr>
    </w:p>
    <w:p w14:paraId="64257E29" w14:textId="77777777" w:rsidR="00671E8B" w:rsidRDefault="00671E8B" w:rsidP="00671E8B">
      <w:pPr>
        <w:pStyle w:val="Paragraphedeliste"/>
        <w:jc w:val="both"/>
        <w:rPr>
          <w:rFonts w:eastAsia="Times New Roman" w:cstheme="minorHAnsi"/>
          <w:b/>
          <w:bCs/>
          <w:color w:val="C00000"/>
          <w:sz w:val="28"/>
          <w:szCs w:val="28"/>
          <w:lang w:eastAsia="fr-FR"/>
        </w:rPr>
      </w:pPr>
    </w:p>
    <w:p w14:paraId="17414F0E" w14:textId="77777777" w:rsidR="00671E8B" w:rsidRDefault="00671E8B" w:rsidP="00671E8B">
      <w:pPr>
        <w:pStyle w:val="Paragraphedeliste"/>
        <w:jc w:val="both"/>
        <w:rPr>
          <w:rFonts w:eastAsia="Times New Roman" w:cstheme="minorHAnsi"/>
          <w:b/>
          <w:bCs/>
          <w:color w:val="C00000"/>
          <w:sz w:val="28"/>
          <w:szCs w:val="28"/>
          <w:lang w:eastAsia="fr-FR"/>
        </w:rPr>
      </w:pPr>
    </w:p>
    <w:p w14:paraId="0C4D8A06" w14:textId="77777777" w:rsidR="00671E8B" w:rsidRDefault="00671E8B" w:rsidP="00671E8B">
      <w:pPr>
        <w:pStyle w:val="Paragraphedeliste"/>
        <w:jc w:val="both"/>
        <w:rPr>
          <w:rFonts w:eastAsia="Times New Roman" w:cstheme="minorHAnsi"/>
          <w:b/>
          <w:bCs/>
          <w:color w:val="C00000"/>
          <w:sz w:val="28"/>
          <w:szCs w:val="28"/>
          <w:lang w:eastAsia="fr-FR"/>
        </w:rPr>
      </w:pPr>
    </w:p>
    <w:p w14:paraId="5FB8C05B" w14:textId="3F827EF6" w:rsidR="00671E8B" w:rsidRPr="00671E8B" w:rsidRDefault="00671E8B" w:rsidP="00671E8B">
      <w:pPr>
        <w:pStyle w:val="Paragraphedeliste"/>
        <w:jc w:val="both"/>
        <w:rPr>
          <w:rFonts w:eastAsia="Times New Roman" w:cstheme="minorHAnsi"/>
          <w:b/>
          <w:bCs/>
          <w:color w:val="C00000"/>
          <w:sz w:val="28"/>
          <w:szCs w:val="28"/>
          <w:lang w:eastAsia="fr-FR"/>
        </w:rPr>
      </w:pPr>
      <w:r w:rsidRPr="00671E8B">
        <w:rPr>
          <w:rFonts w:eastAsia="Times New Roman" w:cstheme="minorHAnsi"/>
          <w:b/>
          <w:bCs/>
          <w:color w:val="C00000"/>
          <w:sz w:val="28"/>
          <w:szCs w:val="28"/>
          <w:lang w:eastAsia="fr-FR"/>
        </w:rPr>
        <w:lastRenderedPageBreak/>
        <w:t xml:space="preserve">Que pouvons-nous faire ? </w:t>
      </w:r>
    </w:p>
    <w:p w14:paraId="7C6D84C4" w14:textId="77777777" w:rsidR="00671E8B" w:rsidRDefault="00671E8B" w:rsidP="00671E8B">
      <w:pPr>
        <w:pStyle w:val="Paragraphedeliste"/>
        <w:jc w:val="both"/>
        <w:rPr>
          <w:rFonts w:eastAsia="Times New Roman" w:cstheme="minorHAnsi"/>
          <w:b/>
          <w:bCs/>
          <w:color w:val="000001"/>
          <w:sz w:val="24"/>
          <w:szCs w:val="24"/>
          <w:lang w:eastAsia="fr-FR"/>
        </w:rPr>
      </w:pPr>
    </w:p>
    <w:p w14:paraId="310FFB45" w14:textId="77777777" w:rsidR="00671E8B" w:rsidRDefault="00671E8B" w:rsidP="00671E8B">
      <w:pPr>
        <w:pStyle w:val="Paragraphedeliste"/>
        <w:numPr>
          <w:ilvl w:val="0"/>
          <w:numId w:val="49"/>
        </w:numPr>
        <w:jc w:val="both"/>
        <w:rPr>
          <w:rFonts w:eastAsia="Times New Roman" w:cstheme="minorHAnsi"/>
          <w:b/>
          <w:bCs/>
          <w:color w:val="000001"/>
          <w:sz w:val="24"/>
          <w:szCs w:val="24"/>
          <w:lang w:eastAsia="fr-FR"/>
        </w:rPr>
      </w:pPr>
      <w:r>
        <w:rPr>
          <w:rFonts w:eastAsia="Times New Roman" w:cstheme="minorHAnsi"/>
          <w:b/>
          <w:bCs/>
          <w:color w:val="000001"/>
          <w:sz w:val="24"/>
          <w:szCs w:val="24"/>
          <w:lang w:eastAsia="fr-FR"/>
        </w:rPr>
        <w:t>C</w:t>
      </w:r>
      <w:r w:rsidR="00590ADC" w:rsidRPr="00A13C71">
        <w:rPr>
          <w:rFonts w:eastAsia="Times New Roman" w:cstheme="minorHAnsi"/>
          <w:b/>
          <w:bCs/>
          <w:color w:val="000001"/>
          <w:sz w:val="24"/>
          <w:szCs w:val="24"/>
          <w:lang w:eastAsia="fr-FR"/>
        </w:rPr>
        <w:t xml:space="preserve">’est </w:t>
      </w:r>
      <w:r>
        <w:rPr>
          <w:rFonts w:eastAsia="Times New Roman" w:cstheme="minorHAnsi"/>
          <w:b/>
          <w:bCs/>
          <w:color w:val="000001"/>
          <w:sz w:val="24"/>
          <w:szCs w:val="24"/>
          <w:lang w:eastAsia="fr-FR"/>
        </w:rPr>
        <w:t>au moment des consultations publiques</w:t>
      </w:r>
      <w:r w:rsidR="00590ADC" w:rsidRPr="00A13C71">
        <w:rPr>
          <w:rFonts w:eastAsia="Times New Roman" w:cstheme="minorHAnsi"/>
          <w:b/>
          <w:bCs/>
          <w:color w:val="000001"/>
          <w:sz w:val="24"/>
          <w:szCs w:val="24"/>
          <w:lang w:eastAsia="fr-FR"/>
        </w:rPr>
        <w:t xml:space="preserve"> que chacun d’entre </w:t>
      </w:r>
      <w:r w:rsidR="00A55AFA" w:rsidRPr="00A13C71">
        <w:rPr>
          <w:rFonts w:eastAsia="Times New Roman" w:cstheme="minorHAnsi"/>
          <w:b/>
          <w:bCs/>
          <w:color w:val="000001"/>
          <w:sz w:val="24"/>
          <w:szCs w:val="24"/>
          <w:lang w:eastAsia="fr-FR"/>
        </w:rPr>
        <w:t>n</w:t>
      </w:r>
      <w:r w:rsidR="00590ADC" w:rsidRPr="00A13C71">
        <w:rPr>
          <w:rFonts w:eastAsia="Times New Roman" w:cstheme="minorHAnsi"/>
          <w:b/>
          <w:bCs/>
          <w:color w:val="000001"/>
          <w:sz w:val="24"/>
          <w:szCs w:val="24"/>
          <w:lang w:eastAsia="fr-FR"/>
        </w:rPr>
        <w:t xml:space="preserve">ous pourra intervenir pour </w:t>
      </w:r>
      <w:r w:rsidR="00A13C71">
        <w:rPr>
          <w:rFonts w:eastAsia="Times New Roman" w:cstheme="minorHAnsi"/>
          <w:b/>
          <w:bCs/>
          <w:color w:val="000001"/>
          <w:sz w:val="24"/>
          <w:szCs w:val="24"/>
          <w:lang w:eastAsia="fr-FR"/>
        </w:rPr>
        <w:t xml:space="preserve">demander </w:t>
      </w:r>
      <w:r w:rsidR="008657B3">
        <w:rPr>
          <w:rFonts w:eastAsia="Times New Roman" w:cstheme="minorHAnsi"/>
          <w:b/>
          <w:bCs/>
          <w:color w:val="000001"/>
          <w:sz w:val="24"/>
          <w:szCs w:val="24"/>
          <w:lang w:eastAsia="fr-FR"/>
        </w:rPr>
        <w:t xml:space="preserve">aux </w:t>
      </w:r>
      <w:r w:rsidR="00A13C71">
        <w:rPr>
          <w:rFonts w:eastAsia="Times New Roman" w:cstheme="minorHAnsi"/>
          <w:b/>
          <w:bCs/>
          <w:color w:val="000001"/>
          <w:sz w:val="24"/>
          <w:szCs w:val="24"/>
          <w:lang w:eastAsia="fr-FR"/>
        </w:rPr>
        <w:t>élus quelles sont leurs intentions</w:t>
      </w:r>
    </w:p>
    <w:p w14:paraId="48461D1C" w14:textId="330CF6AE" w:rsidR="00A13C71" w:rsidRPr="008657B3" w:rsidRDefault="00671E8B" w:rsidP="00671E8B">
      <w:pPr>
        <w:pStyle w:val="Paragraphedeliste"/>
        <w:numPr>
          <w:ilvl w:val="0"/>
          <w:numId w:val="49"/>
        </w:numPr>
        <w:jc w:val="both"/>
        <w:rPr>
          <w:rFonts w:eastAsia="Times New Roman" w:cstheme="minorHAnsi"/>
          <w:b/>
          <w:bCs/>
          <w:color w:val="000001"/>
          <w:sz w:val="24"/>
          <w:szCs w:val="24"/>
          <w:lang w:eastAsia="fr-FR"/>
        </w:rPr>
      </w:pPr>
      <w:r>
        <w:rPr>
          <w:rFonts w:eastAsia="Times New Roman" w:cstheme="minorHAnsi"/>
          <w:b/>
          <w:bCs/>
          <w:color w:val="000001"/>
          <w:sz w:val="24"/>
          <w:szCs w:val="24"/>
          <w:lang w:eastAsia="fr-FR"/>
        </w:rPr>
        <w:t xml:space="preserve">Ce sera l’occasion de </w:t>
      </w:r>
      <w:r w:rsidR="008657B3">
        <w:rPr>
          <w:rFonts w:eastAsia="Times New Roman" w:cstheme="minorHAnsi"/>
          <w:b/>
          <w:bCs/>
          <w:color w:val="000001"/>
          <w:sz w:val="24"/>
          <w:szCs w:val="24"/>
          <w:lang w:eastAsia="fr-FR"/>
        </w:rPr>
        <w:t xml:space="preserve">rappeler </w:t>
      </w:r>
      <w:r>
        <w:rPr>
          <w:rFonts w:eastAsia="Times New Roman" w:cstheme="minorHAnsi"/>
          <w:b/>
          <w:bCs/>
          <w:color w:val="000001"/>
          <w:sz w:val="24"/>
          <w:szCs w:val="24"/>
          <w:lang w:eastAsia="fr-FR"/>
        </w:rPr>
        <w:t xml:space="preserve">avec fermeté et détermination </w:t>
      </w:r>
      <w:r w:rsidR="008657B3">
        <w:rPr>
          <w:rFonts w:eastAsia="Times New Roman" w:cstheme="minorHAnsi"/>
          <w:b/>
          <w:bCs/>
          <w:color w:val="000001"/>
          <w:sz w:val="24"/>
          <w:szCs w:val="24"/>
          <w:lang w:eastAsia="fr-FR"/>
        </w:rPr>
        <w:t xml:space="preserve">que nous sommes ouverts </w:t>
      </w:r>
      <w:r>
        <w:rPr>
          <w:rFonts w:eastAsia="Times New Roman" w:cstheme="minorHAnsi"/>
          <w:b/>
          <w:bCs/>
          <w:color w:val="000001"/>
          <w:sz w:val="24"/>
          <w:szCs w:val="24"/>
          <w:lang w:eastAsia="fr-FR"/>
        </w:rPr>
        <w:t>aux énergies renouvelables</w:t>
      </w:r>
      <w:r w:rsidR="008657B3">
        <w:rPr>
          <w:rFonts w:eastAsia="Times New Roman" w:cstheme="minorHAnsi"/>
          <w:b/>
          <w:bCs/>
          <w:color w:val="000001"/>
          <w:sz w:val="24"/>
          <w:szCs w:val="24"/>
          <w:lang w:eastAsia="fr-FR"/>
        </w:rPr>
        <w:t xml:space="preserve"> </w:t>
      </w:r>
      <w:r>
        <w:rPr>
          <w:rFonts w:eastAsia="Times New Roman" w:cstheme="minorHAnsi"/>
          <w:b/>
          <w:bCs/>
          <w:color w:val="000001"/>
          <w:sz w:val="24"/>
          <w:szCs w:val="24"/>
          <w:lang w:eastAsia="fr-FR"/>
        </w:rPr>
        <w:t>SAUF A</w:t>
      </w:r>
      <w:r w:rsidR="008657B3">
        <w:rPr>
          <w:rFonts w:eastAsia="Times New Roman" w:cstheme="minorHAnsi"/>
          <w:b/>
          <w:bCs/>
          <w:color w:val="000001"/>
          <w:sz w:val="24"/>
          <w:szCs w:val="24"/>
          <w:lang w:eastAsia="fr-FR"/>
        </w:rPr>
        <w:t xml:space="preserve"> </w:t>
      </w:r>
      <w:r>
        <w:rPr>
          <w:rFonts w:eastAsia="Times New Roman" w:cstheme="minorHAnsi"/>
          <w:b/>
          <w:bCs/>
          <w:color w:val="000001"/>
          <w:sz w:val="24"/>
          <w:szCs w:val="24"/>
          <w:lang w:eastAsia="fr-FR"/>
        </w:rPr>
        <w:t>L’EOLIEN</w:t>
      </w:r>
      <w:r w:rsidR="008657B3">
        <w:rPr>
          <w:rFonts w:eastAsia="Times New Roman" w:cstheme="minorHAnsi"/>
          <w:b/>
          <w:bCs/>
          <w:color w:val="000001"/>
          <w:sz w:val="24"/>
          <w:szCs w:val="24"/>
          <w:lang w:eastAsia="fr-FR"/>
        </w:rPr>
        <w:t xml:space="preserve">. </w:t>
      </w:r>
      <w:r w:rsidR="00A55AFA" w:rsidRPr="008657B3">
        <w:rPr>
          <w:rFonts w:eastAsia="Times New Roman" w:cstheme="minorHAnsi"/>
          <w:b/>
          <w:bCs/>
          <w:color w:val="000001"/>
          <w:sz w:val="24"/>
          <w:szCs w:val="24"/>
          <w:lang w:eastAsia="fr-FR"/>
        </w:rPr>
        <w:t xml:space="preserve"> </w:t>
      </w:r>
    </w:p>
    <w:p w14:paraId="0A8CDDD4" w14:textId="77777777" w:rsidR="00671E8B" w:rsidRDefault="00671E8B" w:rsidP="00532716">
      <w:pPr>
        <w:jc w:val="both"/>
        <w:rPr>
          <w:rFonts w:eastAsia="Times New Roman" w:cstheme="minorHAnsi"/>
          <w:lang w:eastAsia="fr-FR"/>
        </w:rPr>
      </w:pPr>
    </w:p>
    <w:p w14:paraId="06CE20D1" w14:textId="35FC824C" w:rsidR="008657B3" w:rsidRDefault="000D0AF9" w:rsidP="00532716">
      <w:pPr>
        <w:jc w:val="both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>« </w:t>
      </w:r>
      <w:r w:rsidR="008657B3">
        <w:rPr>
          <w:rFonts w:eastAsia="Times New Roman" w:cstheme="minorHAnsi"/>
          <w:lang w:eastAsia="fr-FR"/>
        </w:rPr>
        <w:t>L’union fait la force</w:t>
      </w:r>
      <w:r>
        <w:rPr>
          <w:rFonts w:eastAsia="Times New Roman" w:cstheme="minorHAnsi"/>
          <w:lang w:eastAsia="fr-FR"/>
        </w:rPr>
        <w:t> »</w:t>
      </w:r>
      <w:r w:rsidR="008657B3">
        <w:rPr>
          <w:rFonts w:eastAsia="Times New Roman" w:cstheme="minorHAnsi"/>
          <w:lang w:eastAsia="fr-FR"/>
        </w:rPr>
        <w:t xml:space="preserve">. </w:t>
      </w:r>
      <w:r>
        <w:rPr>
          <w:rFonts w:eastAsia="Times New Roman" w:cstheme="minorHAnsi"/>
          <w:lang w:eastAsia="fr-FR"/>
        </w:rPr>
        <w:t xml:space="preserve">C’est particulièrement vrai pour nos associations. </w:t>
      </w:r>
    </w:p>
    <w:p w14:paraId="326B7C00" w14:textId="5E78902C" w:rsidR="00532716" w:rsidRDefault="00532716" w:rsidP="00532716">
      <w:pPr>
        <w:jc w:val="both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 xml:space="preserve">Sauvegarde Sud-Morvan </w:t>
      </w:r>
      <w:r w:rsidR="008657B3">
        <w:rPr>
          <w:rFonts w:eastAsia="Times New Roman" w:cstheme="minorHAnsi"/>
          <w:lang w:eastAsia="fr-FR"/>
        </w:rPr>
        <w:t>fait partie du</w:t>
      </w:r>
      <w:r>
        <w:rPr>
          <w:rFonts w:eastAsia="Times New Roman" w:cstheme="minorHAnsi"/>
          <w:lang w:eastAsia="fr-FR"/>
        </w:rPr>
        <w:t xml:space="preserve"> CRECEP, un collectif d’associations de Bourgogne-Franche-Comté, </w:t>
      </w:r>
      <w:r w:rsidR="00C909C5">
        <w:rPr>
          <w:rFonts w:eastAsia="Times New Roman" w:cstheme="minorHAnsi"/>
          <w:lang w:eastAsia="fr-FR"/>
        </w:rPr>
        <w:t xml:space="preserve">qui s’est regroupé </w:t>
      </w:r>
      <w:r w:rsidR="00A55AFA">
        <w:rPr>
          <w:rFonts w:eastAsia="Times New Roman" w:cstheme="minorHAnsi"/>
          <w:lang w:eastAsia="fr-FR"/>
        </w:rPr>
        <w:t xml:space="preserve">avec </w:t>
      </w:r>
      <w:r w:rsidR="00C909C5">
        <w:rPr>
          <w:rFonts w:eastAsia="Times New Roman" w:cstheme="minorHAnsi"/>
          <w:lang w:eastAsia="fr-FR"/>
        </w:rPr>
        <w:t>d’autr</w:t>
      </w:r>
      <w:r w:rsidR="00A55AFA">
        <w:rPr>
          <w:rFonts w:eastAsia="Times New Roman" w:cstheme="minorHAnsi"/>
          <w:lang w:eastAsia="fr-FR"/>
        </w:rPr>
        <w:t>es collectifs</w:t>
      </w:r>
      <w:r w:rsidR="00C909C5">
        <w:rPr>
          <w:rFonts w:eastAsia="Times New Roman" w:cstheme="minorHAnsi"/>
          <w:lang w:eastAsia="fr-FR"/>
        </w:rPr>
        <w:t xml:space="preserve"> des Hauts de France et de Grand-Est pour réfléchir à ces sujets. Le nom du regroupement est ETNEF (Energies territoriales du Nord et de l’Est de la France)</w:t>
      </w:r>
    </w:p>
    <w:p w14:paraId="59302C39" w14:textId="03CCA887" w:rsidR="00C909C5" w:rsidRDefault="00C909C5" w:rsidP="00532716">
      <w:pPr>
        <w:jc w:val="both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 xml:space="preserve">ETNEF </w:t>
      </w:r>
      <w:r w:rsidR="008657B3">
        <w:rPr>
          <w:rFonts w:eastAsia="Times New Roman" w:cstheme="minorHAnsi"/>
          <w:lang w:eastAsia="fr-FR"/>
        </w:rPr>
        <w:t xml:space="preserve">possède des experts dans les domaines de l’énergie et </w:t>
      </w:r>
      <w:r>
        <w:rPr>
          <w:rFonts w:eastAsia="Times New Roman" w:cstheme="minorHAnsi"/>
          <w:lang w:eastAsia="fr-FR"/>
        </w:rPr>
        <w:t xml:space="preserve">vient de sortir un guide destiné à aider les élus, que vous pouvez consulter en suivant le lien </w:t>
      </w:r>
      <w:hyperlink r:id="rId9" w:history="1">
        <w:r w:rsidRPr="00A13C71">
          <w:rPr>
            <w:rStyle w:val="Lienhypertexte"/>
            <w:rFonts w:eastAsia="Times New Roman" w:cstheme="minorHAnsi"/>
            <w:lang w:eastAsia="fr-FR"/>
          </w:rPr>
          <w:t>« Guide ETNEF ».</w:t>
        </w:r>
      </w:hyperlink>
      <w:r>
        <w:rPr>
          <w:rFonts w:eastAsia="Times New Roman" w:cstheme="minorHAnsi"/>
          <w:lang w:eastAsia="fr-FR"/>
        </w:rPr>
        <w:t xml:space="preserve"> </w:t>
      </w:r>
    </w:p>
    <w:p w14:paraId="76DD982E" w14:textId="1EDEA17A" w:rsidR="00A13C71" w:rsidRPr="008657B3" w:rsidRDefault="00A13C71" w:rsidP="008657B3">
      <w:pPr>
        <w:pStyle w:val="Paragraphedeliste"/>
        <w:numPr>
          <w:ilvl w:val="0"/>
          <w:numId w:val="50"/>
        </w:numPr>
        <w:rPr>
          <w:b/>
          <w:bCs/>
          <w:color w:val="00B050"/>
          <w:sz w:val="32"/>
          <w:szCs w:val="32"/>
        </w:rPr>
      </w:pPr>
      <w:r w:rsidRPr="008657B3">
        <w:rPr>
          <w:rFonts w:eastAsia="Times New Roman" w:cstheme="minorHAnsi"/>
          <w:b/>
          <w:bCs/>
          <w:sz w:val="24"/>
          <w:szCs w:val="24"/>
          <w:lang w:eastAsia="fr-FR"/>
        </w:rPr>
        <w:t xml:space="preserve">Ce guide pourra vous aider à </w:t>
      </w:r>
      <w:r w:rsidR="008657B3" w:rsidRPr="008657B3">
        <w:rPr>
          <w:rFonts w:eastAsia="Times New Roman" w:cstheme="minorHAnsi"/>
          <w:b/>
          <w:bCs/>
          <w:sz w:val="24"/>
          <w:szCs w:val="24"/>
          <w:lang w:eastAsia="fr-FR"/>
        </w:rPr>
        <w:t xml:space="preserve">mieux comprendre les enjeux </w:t>
      </w:r>
    </w:p>
    <w:p w14:paraId="35A5143B" w14:textId="77777777" w:rsidR="008657B3" w:rsidRPr="008657B3" w:rsidRDefault="008657B3" w:rsidP="008657B3">
      <w:pPr>
        <w:pStyle w:val="Paragraphedeliste"/>
        <w:rPr>
          <w:b/>
          <w:bCs/>
          <w:color w:val="00B050"/>
          <w:sz w:val="32"/>
          <w:szCs w:val="32"/>
        </w:rPr>
      </w:pPr>
    </w:p>
    <w:p w14:paraId="341A699E" w14:textId="5DC0A1C5" w:rsidR="00701E6C" w:rsidRDefault="008657B3" w:rsidP="009205B2">
      <w:pPr>
        <w:jc w:val="center"/>
      </w:pPr>
      <w:r>
        <w:rPr>
          <w:b/>
          <w:bCs/>
          <w:color w:val="00B050"/>
          <w:sz w:val="32"/>
          <w:szCs w:val="32"/>
        </w:rPr>
        <w:t>Quelles sont l</w:t>
      </w:r>
      <w:r w:rsidR="00A13C71">
        <w:rPr>
          <w:b/>
          <w:bCs/>
          <w:color w:val="00B050"/>
          <w:sz w:val="32"/>
          <w:szCs w:val="32"/>
        </w:rPr>
        <w:t>es dernières</w:t>
      </w:r>
      <w:r w:rsidR="009205B2">
        <w:rPr>
          <w:b/>
          <w:bCs/>
          <w:color w:val="00B050"/>
          <w:sz w:val="32"/>
          <w:szCs w:val="32"/>
        </w:rPr>
        <w:t xml:space="preserve"> nouvelles de nos combats</w:t>
      </w:r>
      <w:r>
        <w:rPr>
          <w:b/>
          <w:bCs/>
          <w:color w:val="00B050"/>
          <w:sz w:val="32"/>
          <w:szCs w:val="32"/>
        </w:rPr>
        <w:t xml:space="preserve"> ? </w:t>
      </w:r>
    </w:p>
    <w:p w14:paraId="0F260837" w14:textId="3A1E00EC" w:rsidR="00904FCF" w:rsidRDefault="006F5E9E" w:rsidP="00A41ADA">
      <w:pPr>
        <w:rPr>
          <w:b/>
          <w:bCs/>
          <w:color w:val="C00000"/>
          <w:sz w:val="28"/>
          <w:szCs w:val="28"/>
        </w:rPr>
      </w:pPr>
      <w:r w:rsidRPr="006F5E9E">
        <w:rPr>
          <w:b/>
          <w:bCs/>
          <w:color w:val="C00000"/>
          <w:sz w:val="28"/>
          <w:szCs w:val="28"/>
        </w:rPr>
        <w:t>Marly-sous-Issy</w:t>
      </w:r>
      <w:r>
        <w:rPr>
          <w:b/>
          <w:bCs/>
          <w:color w:val="C00000"/>
          <w:sz w:val="28"/>
          <w:szCs w:val="28"/>
        </w:rPr>
        <w:t xml:space="preserve"> (Voltalia) – Deux actions en cours</w:t>
      </w:r>
    </w:p>
    <w:p w14:paraId="2575DAA3" w14:textId="44829298" w:rsidR="006F5E9E" w:rsidRDefault="006F5E9E" w:rsidP="008657B3">
      <w:pPr>
        <w:pStyle w:val="Paragraphedeliste"/>
        <w:numPr>
          <w:ilvl w:val="0"/>
          <w:numId w:val="52"/>
        </w:numPr>
        <w:ind w:left="426"/>
        <w:jc w:val="both"/>
      </w:pPr>
      <w:r w:rsidRPr="006F5E9E">
        <w:t>Un pourvoi au Conseil d’Etat contre la convention signée entre Voltalia et la mairie</w:t>
      </w:r>
      <w:r w:rsidR="00A13C71">
        <w:t> </w:t>
      </w:r>
      <w:r w:rsidRPr="006F5E9E">
        <w:t>; grâce à nos actions, cette convention a été modifiée deux fois, mais elle n’est pas annulée</w:t>
      </w:r>
      <w:r w:rsidR="00A13C71">
        <w:t xml:space="preserve">. </w:t>
      </w:r>
    </w:p>
    <w:p w14:paraId="4A069E20" w14:textId="5957190F" w:rsidR="00A13C71" w:rsidRPr="00A13C71" w:rsidRDefault="00A13C71" w:rsidP="00AA0629">
      <w:pPr>
        <w:pStyle w:val="Paragraphedeliste"/>
        <w:numPr>
          <w:ilvl w:val="0"/>
          <w:numId w:val="47"/>
        </w:numPr>
        <w:jc w:val="both"/>
        <w:rPr>
          <w:b/>
          <w:bCs/>
        </w:rPr>
      </w:pPr>
      <w:r w:rsidRPr="00A13C71">
        <w:rPr>
          <w:b/>
          <w:bCs/>
        </w:rPr>
        <w:t>Le Conseil d’Etat devrait prendre sa décision dans quelques semaines</w:t>
      </w:r>
    </w:p>
    <w:p w14:paraId="3E452E1B" w14:textId="0ACDE1C0" w:rsidR="006F5E9E" w:rsidRDefault="00937A38" w:rsidP="008657B3">
      <w:pPr>
        <w:pStyle w:val="Paragraphedeliste"/>
        <w:numPr>
          <w:ilvl w:val="0"/>
          <w:numId w:val="52"/>
        </w:numPr>
        <w:ind w:left="426"/>
        <w:jc w:val="both"/>
      </w:pPr>
      <w:r>
        <w:t xml:space="preserve">Rappelons que le projet a été refusé par le Préfet, décision qui a été attaquée par Voltalia. </w:t>
      </w:r>
      <w:r w:rsidR="008657B3">
        <w:br/>
      </w:r>
      <w:r>
        <w:t xml:space="preserve">Nous soutenons le préfet dans sa défense. </w:t>
      </w:r>
      <w:r w:rsidR="007967B3">
        <w:t xml:space="preserve">Clôture de l’instruction le 10 juillet. </w:t>
      </w:r>
    </w:p>
    <w:p w14:paraId="2B8BD2ED" w14:textId="74F4F0A6" w:rsidR="00937A38" w:rsidRPr="00937A38" w:rsidRDefault="00937A38" w:rsidP="00937A38">
      <w:pPr>
        <w:pStyle w:val="Paragraphedeliste"/>
        <w:numPr>
          <w:ilvl w:val="0"/>
          <w:numId w:val="47"/>
        </w:numPr>
        <w:jc w:val="both"/>
        <w:rPr>
          <w:b/>
          <w:bCs/>
        </w:rPr>
      </w:pPr>
      <w:r w:rsidRPr="00937A38">
        <w:rPr>
          <w:b/>
          <w:bCs/>
        </w:rPr>
        <w:t>Le jugement devrait intervenir quelques semaines</w:t>
      </w:r>
      <w:r w:rsidR="008657B3">
        <w:rPr>
          <w:b/>
          <w:bCs/>
        </w:rPr>
        <w:t xml:space="preserve"> plus tard</w:t>
      </w:r>
      <w:r w:rsidRPr="00937A38">
        <w:rPr>
          <w:b/>
          <w:bCs/>
        </w:rPr>
        <w:t xml:space="preserve">. </w:t>
      </w:r>
    </w:p>
    <w:p w14:paraId="2527C835" w14:textId="77777777" w:rsidR="008657B3" w:rsidRDefault="006F5E9E" w:rsidP="008657B3">
      <w:pPr>
        <w:ind w:left="708" w:hanging="708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Tersainl</w:t>
      </w:r>
      <w:r w:rsidRPr="006F5E9E">
        <w:rPr>
          <w:b/>
          <w:bCs/>
          <w:color w:val="C00000"/>
          <w:sz w:val="28"/>
          <w:szCs w:val="28"/>
        </w:rPr>
        <w:t>y (</w:t>
      </w:r>
      <w:r>
        <w:rPr>
          <w:b/>
          <w:bCs/>
          <w:color w:val="C00000"/>
          <w:sz w:val="28"/>
          <w:szCs w:val="28"/>
        </w:rPr>
        <w:t>TotalEnergies - RWE</w:t>
      </w:r>
      <w:r w:rsidRPr="006F5E9E">
        <w:rPr>
          <w:b/>
          <w:bCs/>
          <w:color w:val="C00000"/>
          <w:sz w:val="28"/>
          <w:szCs w:val="28"/>
        </w:rPr>
        <w:t xml:space="preserve">) </w:t>
      </w:r>
    </w:p>
    <w:p w14:paraId="7F611F60" w14:textId="176F554A" w:rsidR="006F5E9E" w:rsidRDefault="006F5E9E" w:rsidP="008657B3">
      <w:pPr>
        <w:jc w:val="both"/>
      </w:pPr>
      <w:r>
        <w:t>L</w:t>
      </w:r>
      <w:r w:rsidRPr="006F5E9E">
        <w:t xml:space="preserve">a convention signée entre </w:t>
      </w:r>
      <w:r>
        <w:t>TotalEnergies</w:t>
      </w:r>
      <w:r w:rsidRPr="006F5E9E">
        <w:t xml:space="preserve"> et la mairie</w:t>
      </w:r>
      <w:r>
        <w:t xml:space="preserve"> de Cressy doit être modifiée</w:t>
      </w:r>
      <w:r w:rsidRPr="006F5E9E">
        <w:t>, mais elle n’est pas annulée</w:t>
      </w:r>
    </w:p>
    <w:p w14:paraId="01AA42F0" w14:textId="6A8466FF" w:rsidR="00937A38" w:rsidRDefault="00937A38" w:rsidP="00AA0629">
      <w:pPr>
        <w:pStyle w:val="Paragraphedeliste"/>
        <w:numPr>
          <w:ilvl w:val="0"/>
          <w:numId w:val="47"/>
        </w:numPr>
        <w:jc w:val="both"/>
      </w:pPr>
      <w:r>
        <w:t>Pas de nouvelles de la remise d’un dossier par TotalEnergies</w:t>
      </w:r>
    </w:p>
    <w:p w14:paraId="6C697A21" w14:textId="03CAEEC2" w:rsidR="006F5E9E" w:rsidRDefault="002B0573" w:rsidP="002B0573">
      <w:pPr>
        <w:rPr>
          <w:b/>
          <w:bCs/>
          <w:color w:val="C00000"/>
          <w:sz w:val="28"/>
          <w:szCs w:val="28"/>
          <w:lang w:val="nl-NL"/>
        </w:rPr>
      </w:pPr>
      <w:r w:rsidRPr="002B0573">
        <w:rPr>
          <w:b/>
          <w:bCs/>
          <w:color w:val="C00000"/>
          <w:sz w:val="28"/>
          <w:szCs w:val="28"/>
          <w:lang w:val="nl-NL"/>
        </w:rPr>
        <w:t>Montmort (Windstrom)</w:t>
      </w:r>
    </w:p>
    <w:p w14:paraId="57FBAF6D" w14:textId="2B9294E3" w:rsidR="002B0573" w:rsidRPr="002B0573" w:rsidRDefault="00937A38" w:rsidP="00AA0629">
      <w:pPr>
        <w:pStyle w:val="Paragraphedeliste"/>
        <w:numPr>
          <w:ilvl w:val="0"/>
          <w:numId w:val="47"/>
        </w:numPr>
        <w:jc w:val="both"/>
        <w:rPr>
          <w:b/>
          <w:bCs/>
          <w:color w:val="C00000"/>
          <w:sz w:val="28"/>
          <w:szCs w:val="28"/>
        </w:rPr>
      </w:pPr>
      <w:r>
        <w:t xml:space="preserve">Apparemment, rien ne bouge </w:t>
      </w:r>
    </w:p>
    <w:p w14:paraId="2586F292" w14:textId="0CA39A6D" w:rsidR="002B0573" w:rsidRDefault="002B0573" w:rsidP="002B0573">
      <w:pPr>
        <w:rPr>
          <w:b/>
          <w:bCs/>
          <w:color w:val="C00000"/>
          <w:sz w:val="28"/>
          <w:szCs w:val="28"/>
        </w:rPr>
      </w:pPr>
      <w:r w:rsidRPr="00A27479">
        <w:rPr>
          <w:b/>
          <w:bCs/>
          <w:color w:val="C00000"/>
          <w:sz w:val="28"/>
          <w:szCs w:val="28"/>
        </w:rPr>
        <w:t>Grury (TotalEnergies</w:t>
      </w:r>
      <w:r w:rsidR="00AA0629" w:rsidRPr="00A27479">
        <w:rPr>
          <w:b/>
          <w:bCs/>
          <w:color w:val="C00000"/>
          <w:sz w:val="28"/>
          <w:szCs w:val="28"/>
        </w:rPr>
        <w:t>)</w:t>
      </w:r>
      <w:r w:rsidR="008657B3">
        <w:rPr>
          <w:b/>
          <w:bCs/>
          <w:color w:val="C00000"/>
          <w:sz w:val="28"/>
          <w:szCs w:val="28"/>
        </w:rPr>
        <w:t xml:space="preserve"> </w:t>
      </w:r>
    </w:p>
    <w:p w14:paraId="7C2A9398" w14:textId="71F12B4B" w:rsidR="00937A38" w:rsidRPr="002B0573" w:rsidRDefault="00937A38" w:rsidP="00937A38">
      <w:pPr>
        <w:pStyle w:val="Paragraphedeliste"/>
        <w:numPr>
          <w:ilvl w:val="0"/>
          <w:numId w:val="47"/>
        </w:numPr>
        <w:jc w:val="both"/>
        <w:rPr>
          <w:b/>
          <w:bCs/>
          <w:color w:val="C00000"/>
          <w:sz w:val="28"/>
          <w:szCs w:val="28"/>
        </w:rPr>
      </w:pPr>
      <w:r>
        <w:t xml:space="preserve">Idem, rien ne bouge </w:t>
      </w:r>
    </w:p>
    <w:p w14:paraId="0107DB60" w14:textId="59223DE0" w:rsidR="002B0573" w:rsidRPr="002B0573" w:rsidRDefault="002B0573" w:rsidP="002B0573">
      <w:pPr>
        <w:rPr>
          <w:b/>
          <w:bCs/>
          <w:color w:val="C00000"/>
          <w:sz w:val="28"/>
          <w:szCs w:val="28"/>
        </w:rPr>
      </w:pPr>
      <w:r w:rsidRPr="002B0573">
        <w:rPr>
          <w:b/>
          <w:bCs/>
          <w:color w:val="C00000"/>
          <w:sz w:val="28"/>
          <w:szCs w:val="28"/>
        </w:rPr>
        <w:t>La-Chapelle-au-Mans (V</w:t>
      </w:r>
      <w:r>
        <w:rPr>
          <w:b/>
          <w:bCs/>
          <w:color w:val="C00000"/>
          <w:sz w:val="28"/>
          <w:szCs w:val="28"/>
        </w:rPr>
        <w:t>SB Energie)</w:t>
      </w:r>
    </w:p>
    <w:p w14:paraId="30581CFA" w14:textId="4AA8793A" w:rsidR="0070467F" w:rsidRPr="007967B3" w:rsidRDefault="002B0573" w:rsidP="007967B3">
      <w:pPr>
        <w:jc w:val="both"/>
        <w:rPr>
          <w:b/>
          <w:bCs/>
          <w:color w:val="C00000"/>
          <w:sz w:val="28"/>
          <w:szCs w:val="28"/>
        </w:rPr>
      </w:pPr>
      <w:r>
        <w:t xml:space="preserve">Il est démontré </w:t>
      </w:r>
      <w:r w:rsidR="0070467F">
        <w:t xml:space="preserve">par les suivis environnementaux réalisés par l’exploitant VSB Energie </w:t>
      </w:r>
      <w:r>
        <w:t>que le</w:t>
      </w:r>
      <w:r w:rsidR="0070467F">
        <w:t>ur</w:t>
      </w:r>
      <w:r>
        <w:t xml:space="preserve">s éoliennes géantes détruisent chaque année des centaines d’espèces protégées (chauves-souris et oiseaux). </w:t>
      </w:r>
    </w:p>
    <w:p w14:paraId="2E1F570F" w14:textId="77777777" w:rsidR="003E0515" w:rsidRDefault="0070467F" w:rsidP="007967B3">
      <w:pPr>
        <w:jc w:val="both"/>
      </w:pPr>
      <w:r w:rsidRPr="007967B3">
        <w:lastRenderedPageBreak/>
        <w:t>Malgré cela, la Cour Administrative d’Appel de Lyon vient de juger que</w:t>
      </w:r>
      <w:r w:rsidR="007967B3" w:rsidRPr="007967B3">
        <w:t xml:space="preserve"> notre recours n’était pas recevable, « l’atteinte [aux espèces protégées] n’étant pas suffisamment caractérisée ». </w:t>
      </w:r>
    </w:p>
    <w:p w14:paraId="0A54FC34" w14:textId="1E34EEA3" w:rsidR="002B0573" w:rsidRPr="007967B3" w:rsidRDefault="007967B3" w:rsidP="007967B3">
      <w:pPr>
        <w:jc w:val="both"/>
        <w:rPr>
          <w:b/>
          <w:bCs/>
          <w:color w:val="C00000"/>
          <w:sz w:val="28"/>
          <w:szCs w:val="28"/>
        </w:rPr>
      </w:pPr>
      <w:r w:rsidRPr="007967B3">
        <w:t xml:space="preserve">D’autres affirmations de l’arrêt sont </w:t>
      </w:r>
      <w:r w:rsidR="000D0AF9">
        <w:t xml:space="preserve">tout à fait </w:t>
      </w:r>
      <w:r w:rsidRPr="007967B3">
        <w:t xml:space="preserve">contestables. </w:t>
      </w:r>
    </w:p>
    <w:p w14:paraId="59DDC779" w14:textId="6C2C6E9F" w:rsidR="007967B3" w:rsidRPr="00886609" w:rsidRDefault="007967B3" w:rsidP="00AA0629">
      <w:pPr>
        <w:pStyle w:val="Paragraphedeliste"/>
        <w:numPr>
          <w:ilvl w:val="0"/>
          <w:numId w:val="47"/>
        </w:numPr>
        <w:jc w:val="both"/>
        <w:rPr>
          <w:b/>
          <w:bCs/>
          <w:color w:val="C00000"/>
          <w:sz w:val="24"/>
          <w:szCs w:val="24"/>
        </w:rPr>
      </w:pPr>
      <w:r w:rsidRPr="007967B3">
        <w:rPr>
          <w:b/>
          <w:bCs/>
          <w:sz w:val="24"/>
          <w:szCs w:val="24"/>
        </w:rPr>
        <w:t xml:space="preserve">Nous avons donc l’intention de « frapper l’arrêt d’un pourvoi au Conseil d’Etat » </w:t>
      </w:r>
      <w:r w:rsidRPr="008657B3">
        <w:rPr>
          <w:sz w:val="24"/>
          <w:szCs w:val="24"/>
        </w:rPr>
        <w:t>(selon l’expression consacrée de notre avocat)</w:t>
      </w:r>
      <w:r w:rsidR="00886609" w:rsidRPr="008657B3">
        <w:rPr>
          <w:sz w:val="24"/>
          <w:szCs w:val="24"/>
        </w:rPr>
        <w:t>,</w:t>
      </w:r>
      <w:r w:rsidR="00886609" w:rsidRPr="00886609">
        <w:t xml:space="preserve"> </w:t>
      </w:r>
      <w:r w:rsidR="00886609" w:rsidRPr="00886609">
        <w:rPr>
          <w:b/>
          <w:bCs/>
          <w:sz w:val="24"/>
          <w:szCs w:val="24"/>
        </w:rPr>
        <w:t>car ne rien faire</w:t>
      </w:r>
      <w:r w:rsidR="00886609">
        <w:rPr>
          <w:b/>
          <w:bCs/>
          <w:sz w:val="24"/>
          <w:szCs w:val="24"/>
        </w:rPr>
        <w:t xml:space="preserve">, ce </w:t>
      </w:r>
      <w:r w:rsidR="00886609" w:rsidRPr="00886609">
        <w:rPr>
          <w:b/>
          <w:bCs/>
          <w:sz w:val="24"/>
          <w:szCs w:val="24"/>
        </w:rPr>
        <w:t xml:space="preserve">serait </w:t>
      </w:r>
      <w:r w:rsidR="00886609">
        <w:rPr>
          <w:b/>
          <w:bCs/>
          <w:sz w:val="24"/>
          <w:szCs w:val="24"/>
        </w:rPr>
        <w:t xml:space="preserve">accepter </w:t>
      </w:r>
      <w:r w:rsidR="00886609" w:rsidRPr="00886609">
        <w:rPr>
          <w:b/>
          <w:bCs/>
          <w:sz w:val="24"/>
          <w:szCs w:val="24"/>
        </w:rPr>
        <w:t xml:space="preserve">que la procédure de suivi environnemental des parcs éoliens ne </w:t>
      </w:r>
      <w:r w:rsidR="003E0515" w:rsidRPr="00886609">
        <w:rPr>
          <w:b/>
          <w:bCs/>
          <w:sz w:val="24"/>
          <w:szCs w:val="24"/>
        </w:rPr>
        <w:t>ser</w:t>
      </w:r>
      <w:r w:rsidR="003E0515">
        <w:rPr>
          <w:b/>
          <w:bCs/>
          <w:sz w:val="24"/>
          <w:szCs w:val="24"/>
        </w:rPr>
        <w:t xml:space="preserve">ve </w:t>
      </w:r>
      <w:r w:rsidR="00886609" w:rsidRPr="00886609">
        <w:rPr>
          <w:b/>
          <w:bCs/>
          <w:sz w:val="24"/>
          <w:szCs w:val="24"/>
        </w:rPr>
        <w:t>à rien.</w:t>
      </w:r>
      <w:r w:rsidR="00886609" w:rsidRPr="00886609">
        <w:rPr>
          <w:sz w:val="24"/>
          <w:szCs w:val="24"/>
        </w:rPr>
        <w:t xml:space="preserve"> </w:t>
      </w:r>
    </w:p>
    <w:p w14:paraId="55A79716" w14:textId="77777777" w:rsidR="006F5E9E" w:rsidRPr="002B0573" w:rsidRDefault="006F5E9E" w:rsidP="006F5E9E">
      <w:pPr>
        <w:ind w:left="360"/>
      </w:pPr>
    </w:p>
    <w:p w14:paraId="790DED01" w14:textId="52F6B0A7" w:rsidR="00886609" w:rsidRPr="003E0515" w:rsidRDefault="00886609" w:rsidP="008657B3">
      <w:pPr>
        <w:spacing w:after="100" w:afterAutospacing="1"/>
        <w:rPr>
          <w:color w:val="00B050"/>
          <w:sz w:val="28"/>
          <w:szCs w:val="28"/>
        </w:rPr>
      </w:pPr>
      <w:r w:rsidRPr="003E0515">
        <w:rPr>
          <w:b/>
          <w:bCs/>
          <w:color w:val="00B050"/>
          <w:sz w:val="28"/>
          <w:szCs w:val="28"/>
        </w:rPr>
        <w:t xml:space="preserve">C’est </w:t>
      </w:r>
      <w:r w:rsidR="008657B3" w:rsidRPr="008657B3">
        <w:rPr>
          <w:b/>
          <w:bCs/>
          <w:color w:val="00B050"/>
          <w:sz w:val="28"/>
          <w:szCs w:val="28"/>
          <w:u w:val="single"/>
        </w:rPr>
        <w:t>maintenant</w:t>
      </w:r>
      <w:r w:rsidR="008657B3" w:rsidRPr="003E0515">
        <w:rPr>
          <w:b/>
          <w:bCs/>
          <w:color w:val="00B050"/>
          <w:sz w:val="28"/>
          <w:szCs w:val="28"/>
        </w:rPr>
        <w:t xml:space="preserve"> </w:t>
      </w:r>
      <w:r w:rsidRPr="003E0515">
        <w:rPr>
          <w:b/>
          <w:bCs/>
          <w:color w:val="00B050"/>
          <w:sz w:val="28"/>
          <w:szCs w:val="28"/>
        </w:rPr>
        <w:t xml:space="preserve">que nous avons besoin </w:t>
      </w:r>
      <w:r w:rsidR="008657B3">
        <w:rPr>
          <w:b/>
          <w:bCs/>
          <w:color w:val="00B050"/>
          <w:sz w:val="28"/>
          <w:szCs w:val="28"/>
        </w:rPr>
        <w:t xml:space="preserve">de votre </w:t>
      </w:r>
      <w:r w:rsidR="008657B3" w:rsidRPr="003E0515">
        <w:rPr>
          <w:b/>
          <w:bCs/>
          <w:color w:val="00B050"/>
          <w:sz w:val="28"/>
          <w:szCs w:val="28"/>
        </w:rPr>
        <w:t>aide</w:t>
      </w:r>
      <w:r w:rsidR="008657B3">
        <w:rPr>
          <w:b/>
          <w:bCs/>
          <w:color w:val="00B050"/>
          <w:sz w:val="28"/>
          <w:szCs w:val="28"/>
        </w:rPr>
        <w:t xml:space="preserve"> et</w:t>
      </w:r>
      <w:r w:rsidR="008657B3" w:rsidRPr="003E0515">
        <w:rPr>
          <w:b/>
          <w:bCs/>
          <w:color w:val="00B050"/>
          <w:sz w:val="28"/>
          <w:szCs w:val="28"/>
        </w:rPr>
        <w:t xml:space="preserve"> </w:t>
      </w:r>
      <w:r w:rsidRPr="003E0515">
        <w:rPr>
          <w:b/>
          <w:bCs/>
          <w:color w:val="00B050"/>
          <w:sz w:val="28"/>
          <w:szCs w:val="28"/>
        </w:rPr>
        <w:t xml:space="preserve">de votre </w:t>
      </w:r>
      <w:r w:rsidR="008657B3">
        <w:rPr>
          <w:b/>
          <w:bCs/>
          <w:color w:val="00B050"/>
          <w:sz w:val="28"/>
          <w:szCs w:val="28"/>
        </w:rPr>
        <w:t>cotisation</w:t>
      </w:r>
      <w:r w:rsidR="008657B3" w:rsidRPr="003E0515">
        <w:rPr>
          <w:b/>
          <w:bCs/>
          <w:color w:val="00B050"/>
          <w:sz w:val="28"/>
          <w:szCs w:val="28"/>
        </w:rPr>
        <w:t xml:space="preserve"> !</w:t>
      </w:r>
    </w:p>
    <w:p w14:paraId="72B57816" w14:textId="77777777" w:rsidR="008657B3" w:rsidRDefault="003E0515" w:rsidP="008657B3">
      <w:pPr>
        <w:spacing w:after="100" w:afterAutospacing="1"/>
        <w:jc w:val="both"/>
      </w:pPr>
      <w:r>
        <w:t>Vous l’avez compris, not</w:t>
      </w:r>
      <w:r w:rsidR="008657B3">
        <w:t>re</w:t>
      </w:r>
      <w:r>
        <w:t xml:space="preserve"> combat </w:t>
      </w:r>
      <w:r w:rsidR="008657B3">
        <w:t xml:space="preserve">va se jouer à </w:t>
      </w:r>
      <w:r w:rsidR="008657B3" w:rsidRPr="008657B3">
        <w:rPr>
          <w:u w:val="single"/>
        </w:rPr>
        <w:t>deux niveaux</w:t>
      </w:r>
      <w:r w:rsidR="008657B3">
        <w:t> :</w:t>
      </w:r>
    </w:p>
    <w:p w14:paraId="280E02B3" w14:textId="1AB83A09" w:rsidR="008657B3" w:rsidRDefault="008657B3" w:rsidP="008657B3">
      <w:pPr>
        <w:pStyle w:val="Paragraphedeliste"/>
        <w:numPr>
          <w:ilvl w:val="0"/>
          <w:numId w:val="54"/>
        </w:numPr>
        <w:spacing w:after="100" w:afterAutospacing="1"/>
        <w:jc w:val="both"/>
      </w:pPr>
      <w:r w:rsidRPr="008657B3">
        <w:rPr>
          <w:u w:val="single"/>
        </w:rPr>
        <w:t>Dans les mairies</w:t>
      </w:r>
      <w:r>
        <w:t>, pour la détermination des ZADER.</w:t>
      </w:r>
    </w:p>
    <w:p w14:paraId="03C742AA" w14:textId="444813A8" w:rsidR="008657B3" w:rsidRDefault="008657B3" w:rsidP="008657B3">
      <w:pPr>
        <w:pStyle w:val="Paragraphedeliste"/>
        <w:spacing w:after="100" w:afterAutospacing="1"/>
        <w:jc w:val="both"/>
      </w:pPr>
      <w:r>
        <w:t>Nous aurons besoin de votre relai dans les consultations publiques.</w:t>
      </w:r>
    </w:p>
    <w:p w14:paraId="7A2560BE" w14:textId="77777777" w:rsidR="008657B3" w:rsidRDefault="008657B3" w:rsidP="008657B3">
      <w:pPr>
        <w:pStyle w:val="Paragraphedeliste"/>
        <w:spacing w:after="100" w:afterAutospacing="1"/>
        <w:jc w:val="both"/>
      </w:pPr>
    </w:p>
    <w:p w14:paraId="68E76BC5" w14:textId="514DF1F1" w:rsidR="008657B3" w:rsidRDefault="008657B3" w:rsidP="008657B3">
      <w:pPr>
        <w:pStyle w:val="Paragraphedeliste"/>
        <w:numPr>
          <w:ilvl w:val="0"/>
          <w:numId w:val="54"/>
        </w:numPr>
        <w:spacing w:after="100" w:afterAutospacing="1"/>
        <w:jc w:val="both"/>
      </w:pPr>
      <w:r w:rsidRPr="008657B3">
        <w:rPr>
          <w:u w:val="single"/>
        </w:rPr>
        <w:t>Dans les palais de justice</w:t>
      </w:r>
      <w:r>
        <w:t xml:space="preserve"> avec nos avocats.</w:t>
      </w:r>
    </w:p>
    <w:p w14:paraId="22B5FD9D" w14:textId="69EFEA79" w:rsidR="00C700BF" w:rsidRDefault="008657B3" w:rsidP="008657B3">
      <w:pPr>
        <w:pStyle w:val="Paragraphedeliste"/>
        <w:spacing w:after="100" w:afterAutospacing="1"/>
        <w:jc w:val="both"/>
      </w:pPr>
      <w:r>
        <w:t xml:space="preserve">Le combat </w:t>
      </w:r>
      <w:r w:rsidR="003E0515">
        <w:t>judiciaire est semé d’embûches ; qu’on le veuille ou non, certains juges ont un préjugé favorable à l’éolien</w:t>
      </w:r>
      <w:r w:rsidR="00C700BF">
        <w:t>, ce qui nous oblige à changer de juridiction (ex : Cour Administrative d’Appel de Lyon -&gt; Conseil d’Etat)</w:t>
      </w:r>
      <w:r>
        <w:t xml:space="preserve">, avec </w:t>
      </w:r>
      <w:r w:rsidR="000D0AF9">
        <w:t xml:space="preserve">à chaque fois </w:t>
      </w:r>
      <w:r>
        <w:t xml:space="preserve">des frais supplémentaires </w:t>
      </w:r>
      <w:r w:rsidR="00C700BF">
        <w:t xml:space="preserve">qui sont lourds pour nos associations. </w:t>
      </w:r>
    </w:p>
    <w:p w14:paraId="6E2126B2" w14:textId="77777777" w:rsidR="008657B3" w:rsidRPr="000D0AF9" w:rsidRDefault="00C700BF" w:rsidP="00886609">
      <w:pPr>
        <w:spacing w:after="100" w:afterAutospacing="1"/>
        <w:rPr>
          <w:b/>
          <w:bCs/>
          <w:color w:val="0070C0"/>
          <w:sz w:val="24"/>
          <w:szCs w:val="24"/>
        </w:rPr>
      </w:pPr>
      <w:r w:rsidRPr="000D0AF9">
        <w:rPr>
          <w:b/>
          <w:bCs/>
          <w:color w:val="0070C0"/>
          <w:sz w:val="24"/>
          <w:szCs w:val="24"/>
        </w:rPr>
        <w:t xml:space="preserve">Pour </w:t>
      </w:r>
      <w:r w:rsidR="00886609" w:rsidRPr="000D0AF9">
        <w:rPr>
          <w:b/>
          <w:bCs/>
          <w:color w:val="0070C0"/>
          <w:sz w:val="24"/>
          <w:szCs w:val="24"/>
        </w:rPr>
        <w:t xml:space="preserve">que David l’emporte sur Goliath, nous avons besoin de votre engagement renouvelé.  </w:t>
      </w:r>
    </w:p>
    <w:p w14:paraId="70CBAA46" w14:textId="521797A3" w:rsidR="00C700BF" w:rsidRPr="008657B3" w:rsidRDefault="00886609" w:rsidP="00886609">
      <w:pPr>
        <w:spacing w:after="100" w:afterAutospacing="1"/>
        <w:rPr>
          <w:b/>
          <w:bCs/>
          <w:color w:val="C00000"/>
          <w:sz w:val="24"/>
          <w:szCs w:val="24"/>
        </w:rPr>
      </w:pPr>
      <w:r w:rsidRPr="008657B3">
        <w:rPr>
          <w:b/>
          <w:bCs/>
          <w:color w:val="C00000"/>
          <w:sz w:val="24"/>
          <w:szCs w:val="24"/>
        </w:rPr>
        <w:t xml:space="preserve">La moindre adhésion compte ! </w:t>
      </w:r>
    </w:p>
    <w:p w14:paraId="3E0DB2F7" w14:textId="6FD65903" w:rsidR="00886609" w:rsidRDefault="00886609" w:rsidP="00886609">
      <w:pPr>
        <w:spacing w:after="100" w:afterAutospacing="1"/>
      </w:pPr>
      <w:r>
        <w:t>Cinq euros et</w:t>
      </w:r>
      <w:r w:rsidR="000D0AF9">
        <w:t>/ou</w:t>
      </w:r>
      <w:r>
        <w:t xml:space="preserve"> une adhésion </w:t>
      </w:r>
      <w:r w:rsidR="000D0AF9">
        <w:t xml:space="preserve">supplémentaire </w:t>
      </w:r>
      <w:r w:rsidR="008657B3">
        <w:t>(</w:t>
      </w:r>
      <w:r>
        <w:t>n’hésitez pas à recruter</w:t>
      </w:r>
      <w:r w:rsidR="000D0AF9">
        <w:t xml:space="preserve"> dans votre voisinage</w:t>
      </w:r>
      <w:r>
        <w:t> !</w:t>
      </w:r>
      <w:r w:rsidR="008657B3">
        <w:t xml:space="preserve">) </w:t>
      </w:r>
      <w:r>
        <w:t xml:space="preserve">nous </w:t>
      </w:r>
      <w:proofErr w:type="gramStart"/>
      <w:r>
        <w:t>aident</w:t>
      </w:r>
      <w:proofErr w:type="gramEnd"/>
      <w:r>
        <w:t xml:space="preserve"> à engager des procédures</w:t>
      </w:r>
      <w:r w:rsidR="00C700BF">
        <w:t xml:space="preserve"> et à </w:t>
      </w:r>
      <w:r>
        <w:t>montrer que nous sommes nombreux</w:t>
      </w:r>
      <w:r w:rsidR="008657B3">
        <w:t>.</w:t>
      </w:r>
    </w:p>
    <w:p w14:paraId="7BB55D52" w14:textId="0860C2AE" w:rsidR="008657B3" w:rsidRPr="008657B3" w:rsidRDefault="008657B3" w:rsidP="00886609">
      <w:pPr>
        <w:spacing w:after="100" w:afterAutospacing="1"/>
        <w:rPr>
          <w:b/>
          <w:bCs/>
          <w:color w:val="C00000"/>
          <w:sz w:val="24"/>
          <w:szCs w:val="24"/>
        </w:rPr>
      </w:pPr>
      <w:r w:rsidRPr="008657B3">
        <w:rPr>
          <w:b/>
          <w:bCs/>
          <w:color w:val="C00000"/>
          <w:sz w:val="24"/>
          <w:szCs w:val="24"/>
        </w:rPr>
        <w:t xml:space="preserve">Déduction fiscale </w:t>
      </w:r>
      <w:r>
        <w:rPr>
          <w:b/>
          <w:bCs/>
          <w:color w:val="C00000"/>
          <w:sz w:val="24"/>
          <w:szCs w:val="24"/>
        </w:rPr>
        <w:t>à partir de 50 €</w:t>
      </w:r>
    </w:p>
    <w:p w14:paraId="2E978C11" w14:textId="42D13065" w:rsidR="00886609" w:rsidRDefault="00886609" w:rsidP="00886609">
      <w:pPr>
        <w:spacing w:after="100" w:afterAutospacing="1"/>
      </w:pPr>
      <w:r>
        <w:t xml:space="preserve">Pour </w:t>
      </w:r>
      <w:r w:rsidR="008657B3">
        <w:t xml:space="preserve">celles et </w:t>
      </w:r>
      <w:r>
        <w:t>ceux qui peuvent</w:t>
      </w:r>
      <w:r w:rsidR="008657B3">
        <w:t xml:space="preserve"> donner 50 € ou plus</w:t>
      </w:r>
      <w:r>
        <w:t xml:space="preserve">, nous </w:t>
      </w:r>
      <w:r w:rsidR="008657B3">
        <w:t xml:space="preserve">vous ferons désormais bénéficier </w:t>
      </w:r>
      <w:r>
        <w:t xml:space="preserve">d’une déduction fiscale de </w:t>
      </w:r>
      <w:r w:rsidR="008657B3">
        <w:t xml:space="preserve">67%. </w:t>
      </w:r>
    </w:p>
    <w:p w14:paraId="623685C1" w14:textId="04291F6D" w:rsidR="008657B3" w:rsidRDefault="008657B3" w:rsidP="008657B3">
      <w:pPr>
        <w:pStyle w:val="Paragraphedeliste"/>
        <w:numPr>
          <w:ilvl w:val="0"/>
          <w:numId w:val="51"/>
        </w:numPr>
        <w:spacing w:after="100" w:afterAutospacing="1"/>
      </w:pPr>
      <w:r>
        <w:t>50€ ne vous coûteront que 16,7€</w:t>
      </w:r>
    </w:p>
    <w:p w14:paraId="05FE7C7E" w14:textId="485CB2C6" w:rsidR="008657B3" w:rsidRDefault="008657B3" w:rsidP="008657B3">
      <w:pPr>
        <w:pStyle w:val="Paragraphedeliste"/>
        <w:numPr>
          <w:ilvl w:val="0"/>
          <w:numId w:val="51"/>
        </w:numPr>
        <w:spacing w:after="100" w:afterAutospacing="1"/>
      </w:pPr>
      <w:r>
        <w:t>300€ vous coûteront en réalité 100 €</w:t>
      </w:r>
    </w:p>
    <w:p w14:paraId="225399F3" w14:textId="779C9DEE" w:rsidR="00886609" w:rsidRDefault="00886609" w:rsidP="00886609">
      <w:pPr>
        <w:spacing w:after="100" w:afterAutospacing="1"/>
      </w:pPr>
      <w:r>
        <w:rPr>
          <w:b/>
          <w:bCs/>
        </w:rPr>
        <w:t xml:space="preserve">Sans moyens financiers, sans votre soutien, nous serons impuissants et c’est une autoroute qui s’ouvrira devant les promoteurs éoliens ! </w:t>
      </w:r>
    </w:p>
    <w:p w14:paraId="7C45BD9D" w14:textId="1A3E2836" w:rsidR="00886609" w:rsidRDefault="00886609" w:rsidP="00886609">
      <w:pPr>
        <w:spacing w:after="100" w:afterAutospacing="1"/>
        <w:rPr>
          <w:b/>
          <w:bCs/>
          <w:color w:val="C00000"/>
          <w:sz w:val="24"/>
          <w:szCs w:val="24"/>
        </w:rPr>
      </w:pPr>
      <w:r w:rsidRPr="008657B3">
        <w:rPr>
          <w:b/>
          <w:bCs/>
          <w:color w:val="C00000"/>
          <w:sz w:val="24"/>
          <w:szCs w:val="24"/>
        </w:rPr>
        <w:t xml:space="preserve">AIDONS-NOUS ! </w:t>
      </w:r>
      <w:r w:rsidR="008657B3" w:rsidRPr="008657B3">
        <w:rPr>
          <w:b/>
          <w:bCs/>
          <w:color w:val="C00000"/>
          <w:sz w:val="24"/>
          <w:szCs w:val="24"/>
        </w:rPr>
        <w:br/>
      </w:r>
      <w:r w:rsidRPr="008657B3">
        <w:rPr>
          <w:b/>
          <w:bCs/>
          <w:color w:val="C00000"/>
          <w:sz w:val="24"/>
          <w:szCs w:val="24"/>
        </w:rPr>
        <w:t>AIDEZ-NOUS A POURSUIVRE NOS ACTIONS EN RENOUVELANT VOTRE COTISATION !</w:t>
      </w:r>
    </w:p>
    <w:p w14:paraId="4EEBB00F" w14:textId="77777777" w:rsidR="000D0AF9" w:rsidRDefault="008657B3" w:rsidP="000D0AF9">
      <w:pPr>
        <w:spacing w:after="100" w:afterAutospacing="1"/>
      </w:pPr>
      <w:r>
        <w:t xml:space="preserve">Vous pouvez le faire directement en allant sur notre site </w:t>
      </w:r>
      <w:hyperlink r:id="rId10" w:history="1">
        <w:r w:rsidRPr="00113E09">
          <w:rPr>
            <w:rStyle w:val="Lienhypertexte"/>
          </w:rPr>
          <w:t>www.sauvegardesudmorvan.org</w:t>
        </w:r>
      </w:hyperlink>
      <w:r>
        <w:t xml:space="preserve"> </w:t>
      </w:r>
    </w:p>
    <w:p w14:paraId="5FF98B8C" w14:textId="4803A55D" w:rsidR="000D0AF9" w:rsidRPr="000D0AF9" w:rsidRDefault="000D0AF9" w:rsidP="000D0AF9">
      <w:pPr>
        <w:spacing w:after="100" w:afterAutospacing="1"/>
        <w:jc w:val="center"/>
        <w:rPr>
          <w:b/>
          <w:bCs/>
          <w:color w:val="0070C0"/>
          <w:sz w:val="36"/>
          <w:szCs w:val="36"/>
        </w:rPr>
      </w:pPr>
      <w:r w:rsidRPr="000D0AF9">
        <w:rPr>
          <w:b/>
          <w:bCs/>
          <w:color w:val="0070C0"/>
          <w:sz w:val="36"/>
          <w:szCs w:val="36"/>
        </w:rPr>
        <w:t>UN GRAND MERCI PAR AVANCE !</w:t>
      </w:r>
    </w:p>
    <w:p w14:paraId="3EED06A2" w14:textId="036B5760" w:rsidR="007967B3" w:rsidRDefault="007967B3" w:rsidP="00886609"/>
    <w:p w14:paraId="7ECE3503" w14:textId="77777777" w:rsidR="006F5E9E" w:rsidRPr="002B0573" w:rsidRDefault="006F5E9E" w:rsidP="00A41ADA">
      <w:pPr>
        <w:rPr>
          <w:b/>
          <w:bCs/>
          <w:color w:val="C00000"/>
          <w:sz w:val="28"/>
          <w:szCs w:val="28"/>
        </w:rPr>
      </w:pPr>
    </w:p>
    <w:p w14:paraId="2FC2FF13" w14:textId="69C540B2" w:rsidR="00F30515" w:rsidRPr="002B0573" w:rsidRDefault="00F30515" w:rsidP="00A41ADA">
      <w:pPr>
        <w:jc w:val="right"/>
        <w:rPr>
          <w:b/>
          <w:bCs/>
          <w:color w:val="FF0000"/>
        </w:rPr>
      </w:pPr>
    </w:p>
    <w:sectPr w:rsidR="00F30515" w:rsidRPr="002B0573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9DE28" w14:textId="77777777" w:rsidR="00EC5B72" w:rsidRDefault="00EC5B72" w:rsidP="00AC3CA2">
      <w:pPr>
        <w:spacing w:after="0" w:line="240" w:lineRule="auto"/>
      </w:pPr>
      <w:r>
        <w:separator/>
      </w:r>
    </w:p>
  </w:endnote>
  <w:endnote w:type="continuationSeparator" w:id="0">
    <w:p w14:paraId="28BAC173" w14:textId="77777777" w:rsidR="00EC5B72" w:rsidRDefault="00EC5B72" w:rsidP="00AC3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9032269"/>
      <w:docPartObj>
        <w:docPartGallery w:val="Page Numbers (Bottom of Page)"/>
        <w:docPartUnique/>
      </w:docPartObj>
    </w:sdtPr>
    <w:sdtContent>
      <w:p w14:paraId="39289CAB" w14:textId="6E4CDEBE" w:rsidR="00AC3CA2" w:rsidRDefault="00AC3CA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C21E51" w14:textId="77777777" w:rsidR="00AC3CA2" w:rsidRDefault="00AC3CA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46AE9" w14:textId="77777777" w:rsidR="00EC5B72" w:rsidRDefault="00EC5B72" w:rsidP="00AC3CA2">
      <w:pPr>
        <w:spacing w:after="0" w:line="240" w:lineRule="auto"/>
      </w:pPr>
      <w:r>
        <w:separator/>
      </w:r>
    </w:p>
  </w:footnote>
  <w:footnote w:type="continuationSeparator" w:id="0">
    <w:p w14:paraId="00B9F0D8" w14:textId="77777777" w:rsidR="00EC5B72" w:rsidRDefault="00EC5B72" w:rsidP="00AC3C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E76F7"/>
    <w:multiLevelType w:val="hybridMultilevel"/>
    <w:tmpl w:val="B26661D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60F33"/>
    <w:multiLevelType w:val="hybridMultilevel"/>
    <w:tmpl w:val="770EF7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233FB"/>
    <w:multiLevelType w:val="hybridMultilevel"/>
    <w:tmpl w:val="7878117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70E73"/>
    <w:multiLevelType w:val="hybridMultilevel"/>
    <w:tmpl w:val="CA244046"/>
    <w:lvl w:ilvl="0" w:tplc="348C3940">
      <w:numFmt w:val="bullet"/>
      <w:lvlText w:val=""/>
      <w:lvlJc w:val="left"/>
      <w:pPr>
        <w:ind w:left="786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BAE50E0"/>
    <w:multiLevelType w:val="multilevel"/>
    <w:tmpl w:val="7F0C93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1440"/>
      </w:pPr>
      <w:rPr>
        <w:rFonts w:hint="default"/>
      </w:rPr>
    </w:lvl>
  </w:abstractNum>
  <w:abstractNum w:abstractNumId="5" w15:restartNumberingAfterBreak="0">
    <w:nsid w:val="0CB77572"/>
    <w:multiLevelType w:val="hybridMultilevel"/>
    <w:tmpl w:val="998862EC"/>
    <w:lvl w:ilvl="0" w:tplc="60CCE9E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C38B2"/>
    <w:multiLevelType w:val="multilevel"/>
    <w:tmpl w:val="698CB9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F32860"/>
    <w:multiLevelType w:val="hybridMultilevel"/>
    <w:tmpl w:val="F1D28836"/>
    <w:lvl w:ilvl="0" w:tplc="688E95F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43882"/>
    <w:multiLevelType w:val="multilevel"/>
    <w:tmpl w:val="08448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1D1540"/>
    <w:multiLevelType w:val="hybridMultilevel"/>
    <w:tmpl w:val="49F217EA"/>
    <w:lvl w:ilvl="0" w:tplc="60CCE9E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542244"/>
    <w:multiLevelType w:val="multilevel"/>
    <w:tmpl w:val="A802F3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487C8B"/>
    <w:multiLevelType w:val="hybridMultilevel"/>
    <w:tmpl w:val="3D486BF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1796109"/>
    <w:multiLevelType w:val="hybridMultilevel"/>
    <w:tmpl w:val="A61C0D02"/>
    <w:lvl w:ilvl="0" w:tplc="AC9A279A">
      <w:start w:val="10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572CF9"/>
    <w:multiLevelType w:val="hybridMultilevel"/>
    <w:tmpl w:val="720EFE5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E65A2B"/>
    <w:multiLevelType w:val="multilevel"/>
    <w:tmpl w:val="FD868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A96658"/>
    <w:multiLevelType w:val="hybridMultilevel"/>
    <w:tmpl w:val="54DCE746"/>
    <w:lvl w:ilvl="0" w:tplc="C7802C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A495E2F"/>
    <w:multiLevelType w:val="multilevel"/>
    <w:tmpl w:val="F62A3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C85F5F"/>
    <w:multiLevelType w:val="hybridMultilevel"/>
    <w:tmpl w:val="CBEA814A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F032F9F"/>
    <w:multiLevelType w:val="hybridMultilevel"/>
    <w:tmpl w:val="98300CD4"/>
    <w:lvl w:ilvl="0" w:tplc="5A42122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05368D"/>
    <w:multiLevelType w:val="hybridMultilevel"/>
    <w:tmpl w:val="A41AEC6A"/>
    <w:lvl w:ilvl="0" w:tplc="23ACC14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663199"/>
    <w:multiLevelType w:val="multilevel"/>
    <w:tmpl w:val="F9E67E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41D70D8"/>
    <w:multiLevelType w:val="hybridMultilevel"/>
    <w:tmpl w:val="4620BF1E"/>
    <w:lvl w:ilvl="0" w:tplc="E1702A9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i/>
        <w:color w:val="575757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D81732"/>
    <w:multiLevelType w:val="hybridMultilevel"/>
    <w:tmpl w:val="99A4D67C"/>
    <w:lvl w:ilvl="0" w:tplc="A7363676">
      <w:start w:val="202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21306E"/>
    <w:multiLevelType w:val="hybridMultilevel"/>
    <w:tmpl w:val="DE76082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FF5474"/>
    <w:multiLevelType w:val="hybridMultilevel"/>
    <w:tmpl w:val="4FA02D2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8A3966"/>
    <w:multiLevelType w:val="hybridMultilevel"/>
    <w:tmpl w:val="DAB6043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1332C5"/>
    <w:multiLevelType w:val="hybridMultilevel"/>
    <w:tmpl w:val="028E7F3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392503"/>
    <w:multiLevelType w:val="multilevel"/>
    <w:tmpl w:val="1856F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0C60D91"/>
    <w:multiLevelType w:val="multilevel"/>
    <w:tmpl w:val="53787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1BD1662"/>
    <w:multiLevelType w:val="hybridMultilevel"/>
    <w:tmpl w:val="AB545EB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3B17F8"/>
    <w:multiLevelType w:val="hybridMultilevel"/>
    <w:tmpl w:val="7C4CF4C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70781A"/>
    <w:multiLevelType w:val="hybridMultilevel"/>
    <w:tmpl w:val="C4FA5E80"/>
    <w:lvl w:ilvl="0" w:tplc="8C169A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BD4850"/>
    <w:multiLevelType w:val="hybridMultilevel"/>
    <w:tmpl w:val="DD50FA02"/>
    <w:lvl w:ilvl="0" w:tplc="663C8F38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0317B2"/>
    <w:multiLevelType w:val="hybridMultilevel"/>
    <w:tmpl w:val="72640496"/>
    <w:lvl w:ilvl="0" w:tplc="97D8D2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8D0A86"/>
    <w:multiLevelType w:val="multilevel"/>
    <w:tmpl w:val="EDB6E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EDA21EE"/>
    <w:multiLevelType w:val="hybridMultilevel"/>
    <w:tmpl w:val="A280AF7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1C5215"/>
    <w:multiLevelType w:val="hybridMultilevel"/>
    <w:tmpl w:val="8F7C0D24"/>
    <w:lvl w:ilvl="0" w:tplc="13089A5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764AC2"/>
    <w:multiLevelType w:val="hybridMultilevel"/>
    <w:tmpl w:val="F1D401FC"/>
    <w:lvl w:ilvl="0" w:tplc="4F4A2E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7C52E1"/>
    <w:multiLevelType w:val="hybridMultilevel"/>
    <w:tmpl w:val="C332E92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6CB38DE"/>
    <w:multiLevelType w:val="hybridMultilevel"/>
    <w:tmpl w:val="207EF0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B00D3F"/>
    <w:multiLevelType w:val="hybridMultilevel"/>
    <w:tmpl w:val="A0322E1C"/>
    <w:lvl w:ilvl="0" w:tplc="10A85E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7C2F11"/>
    <w:multiLevelType w:val="hybridMultilevel"/>
    <w:tmpl w:val="4F003F6A"/>
    <w:lvl w:ilvl="0" w:tplc="A9CA42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98247D"/>
    <w:multiLevelType w:val="hybridMultilevel"/>
    <w:tmpl w:val="2B6A0D42"/>
    <w:lvl w:ilvl="0" w:tplc="ED46323A">
      <w:start w:val="10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1D7059"/>
    <w:multiLevelType w:val="multilevel"/>
    <w:tmpl w:val="93D6F5A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13B26FB"/>
    <w:multiLevelType w:val="multilevel"/>
    <w:tmpl w:val="ECF88B9A"/>
    <w:lvl w:ilvl="0"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theme="minorHAnsi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5BE448D"/>
    <w:multiLevelType w:val="multilevel"/>
    <w:tmpl w:val="1494C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75966C8"/>
    <w:multiLevelType w:val="hybridMultilevel"/>
    <w:tmpl w:val="76C29058"/>
    <w:lvl w:ilvl="0" w:tplc="4C90C3A0">
      <w:start w:val="66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231FC1"/>
    <w:multiLevelType w:val="hybridMultilevel"/>
    <w:tmpl w:val="DADA6A4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8790474"/>
    <w:multiLevelType w:val="hybridMultilevel"/>
    <w:tmpl w:val="9B3A8AAE"/>
    <w:lvl w:ilvl="0" w:tplc="D616B9E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88C7420"/>
    <w:multiLevelType w:val="multilevel"/>
    <w:tmpl w:val="6284E3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9F04C56"/>
    <w:multiLevelType w:val="hybridMultilevel"/>
    <w:tmpl w:val="F23A60E2"/>
    <w:lvl w:ilvl="0" w:tplc="EF4236BA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1" w15:restartNumberingAfterBreak="0">
    <w:nsid w:val="7B0079CC"/>
    <w:multiLevelType w:val="multilevel"/>
    <w:tmpl w:val="C6485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C564F5E"/>
    <w:multiLevelType w:val="multilevel"/>
    <w:tmpl w:val="03789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D404AF8"/>
    <w:multiLevelType w:val="hybridMultilevel"/>
    <w:tmpl w:val="CBF28002"/>
    <w:lvl w:ilvl="0" w:tplc="A88ED5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51736731">
    <w:abstractNumId w:val="31"/>
  </w:num>
  <w:num w:numId="2" w16cid:durableId="691996247">
    <w:abstractNumId w:val="3"/>
  </w:num>
  <w:num w:numId="3" w16cid:durableId="2028944741">
    <w:abstractNumId w:val="18"/>
  </w:num>
  <w:num w:numId="4" w16cid:durableId="1868132982">
    <w:abstractNumId w:val="48"/>
  </w:num>
  <w:num w:numId="5" w16cid:durableId="1022704763">
    <w:abstractNumId w:val="41"/>
  </w:num>
  <w:num w:numId="6" w16cid:durableId="1683966396">
    <w:abstractNumId w:val="22"/>
  </w:num>
  <w:num w:numId="7" w16cid:durableId="372192992">
    <w:abstractNumId w:val="25"/>
  </w:num>
  <w:num w:numId="8" w16cid:durableId="486869656">
    <w:abstractNumId w:val="19"/>
  </w:num>
  <w:num w:numId="9" w16cid:durableId="1504471482">
    <w:abstractNumId w:val="36"/>
  </w:num>
  <w:num w:numId="10" w16cid:durableId="601305544">
    <w:abstractNumId w:val="50"/>
  </w:num>
  <w:num w:numId="11" w16cid:durableId="751392570">
    <w:abstractNumId w:val="51"/>
  </w:num>
  <w:num w:numId="12" w16cid:durableId="11120934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6754153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26353897">
    <w:abstractNumId w:val="44"/>
  </w:num>
  <w:num w:numId="15" w16cid:durableId="91031543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91939711">
    <w:abstractNumId w:val="4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40222512">
    <w:abstractNumId w:val="2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677029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51886863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82085443">
    <w:abstractNumId w:val="4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626125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179931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95247425">
    <w:abstractNumId w:val="14"/>
  </w:num>
  <w:num w:numId="24" w16cid:durableId="210083246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96128013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02035898">
    <w:abstractNumId w:val="39"/>
  </w:num>
  <w:num w:numId="27" w16cid:durableId="1524323883">
    <w:abstractNumId w:val="21"/>
  </w:num>
  <w:num w:numId="28" w16cid:durableId="1204176169">
    <w:abstractNumId w:val="4"/>
  </w:num>
  <w:num w:numId="29" w16cid:durableId="1287155422">
    <w:abstractNumId w:val="47"/>
  </w:num>
  <w:num w:numId="30" w16cid:durableId="1805076405">
    <w:abstractNumId w:val="11"/>
  </w:num>
  <w:num w:numId="31" w16cid:durableId="1990359487">
    <w:abstractNumId w:val="38"/>
  </w:num>
  <w:num w:numId="32" w16cid:durableId="1250117258">
    <w:abstractNumId w:val="12"/>
  </w:num>
  <w:num w:numId="33" w16cid:durableId="1723361339">
    <w:abstractNumId w:val="13"/>
  </w:num>
  <w:num w:numId="34" w16cid:durableId="664360222">
    <w:abstractNumId w:val="2"/>
  </w:num>
  <w:num w:numId="35" w16cid:durableId="182788754">
    <w:abstractNumId w:val="0"/>
  </w:num>
  <w:num w:numId="36" w16cid:durableId="901522521">
    <w:abstractNumId w:val="23"/>
  </w:num>
  <w:num w:numId="37" w16cid:durableId="497114500">
    <w:abstractNumId w:val="33"/>
  </w:num>
  <w:num w:numId="38" w16cid:durableId="1616061161">
    <w:abstractNumId w:val="26"/>
  </w:num>
  <w:num w:numId="39" w16cid:durableId="267468560">
    <w:abstractNumId w:val="40"/>
  </w:num>
  <w:num w:numId="40" w16cid:durableId="869269674">
    <w:abstractNumId w:val="37"/>
  </w:num>
  <w:num w:numId="41" w16cid:durableId="319578933">
    <w:abstractNumId w:val="46"/>
  </w:num>
  <w:num w:numId="42" w16cid:durableId="306597412">
    <w:abstractNumId w:val="42"/>
  </w:num>
  <w:num w:numId="43" w16cid:durableId="1821115464">
    <w:abstractNumId w:val="35"/>
  </w:num>
  <w:num w:numId="44" w16cid:durableId="166362752">
    <w:abstractNumId w:val="30"/>
  </w:num>
  <w:num w:numId="45" w16cid:durableId="1152405198">
    <w:abstractNumId w:val="1"/>
  </w:num>
  <w:num w:numId="46" w16cid:durableId="253711636">
    <w:abstractNumId w:val="7"/>
  </w:num>
  <w:num w:numId="47" w16cid:durableId="1932085278">
    <w:abstractNumId w:val="17"/>
  </w:num>
  <w:num w:numId="48" w16cid:durableId="766269810">
    <w:abstractNumId w:val="32"/>
  </w:num>
  <w:num w:numId="49" w16cid:durableId="1669558905">
    <w:abstractNumId w:val="29"/>
  </w:num>
  <w:num w:numId="50" w16cid:durableId="656808519">
    <w:abstractNumId w:val="24"/>
  </w:num>
  <w:num w:numId="51" w16cid:durableId="1110588373">
    <w:abstractNumId w:val="9"/>
  </w:num>
  <w:num w:numId="52" w16cid:durableId="1595481805">
    <w:abstractNumId w:val="15"/>
  </w:num>
  <w:num w:numId="53" w16cid:durableId="1421752485">
    <w:abstractNumId w:val="5"/>
  </w:num>
  <w:num w:numId="54" w16cid:durableId="461267339">
    <w:abstractNumId w:val="5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171"/>
    <w:rsid w:val="000013BA"/>
    <w:rsid w:val="000109F1"/>
    <w:rsid w:val="000175C7"/>
    <w:rsid w:val="0002275D"/>
    <w:rsid w:val="000248C4"/>
    <w:rsid w:val="00036E87"/>
    <w:rsid w:val="00037092"/>
    <w:rsid w:val="000572E7"/>
    <w:rsid w:val="00061D29"/>
    <w:rsid w:val="0007685C"/>
    <w:rsid w:val="000769AC"/>
    <w:rsid w:val="0008176B"/>
    <w:rsid w:val="000819C1"/>
    <w:rsid w:val="00085E31"/>
    <w:rsid w:val="00086171"/>
    <w:rsid w:val="000907FA"/>
    <w:rsid w:val="0009240F"/>
    <w:rsid w:val="00093D16"/>
    <w:rsid w:val="000A7CDD"/>
    <w:rsid w:val="000D0AF9"/>
    <w:rsid w:val="000E02C0"/>
    <w:rsid w:val="000E1EC2"/>
    <w:rsid w:val="000E484A"/>
    <w:rsid w:val="000E6C6F"/>
    <w:rsid w:val="000F1A1A"/>
    <w:rsid w:val="0010133E"/>
    <w:rsid w:val="00105551"/>
    <w:rsid w:val="00106BE0"/>
    <w:rsid w:val="001075CB"/>
    <w:rsid w:val="0012028E"/>
    <w:rsid w:val="001333CE"/>
    <w:rsid w:val="001417D8"/>
    <w:rsid w:val="00142453"/>
    <w:rsid w:val="00170DC9"/>
    <w:rsid w:val="00170EB1"/>
    <w:rsid w:val="00171271"/>
    <w:rsid w:val="001822BB"/>
    <w:rsid w:val="00190122"/>
    <w:rsid w:val="00194FF0"/>
    <w:rsid w:val="001A0933"/>
    <w:rsid w:val="001A5A93"/>
    <w:rsid w:val="001A7266"/>
    <w:rsid w:val="001C3ED8"/>
    <w:rsid w:val="001D01B5"/>
    <w:rsid w:val="001D0922"/>
    <w:rsid w:val="001D68AC"/>
    <w:rsid w:val="001E3C16"/>
    <w:rsid w:val="001E6D91"/>
    <w:rsid w:val="001F76F4"/>
    <w:rsid w:val="00213C1A"/>
    <w:rsid w:val="00216018"/>
    <w:rsid w:val="00221695"/>
    <w:rsid w:val="002245C9"/>
    <w:rsid w:val="0022502C"/>
    <w:rsid w:val="00227A7E"/>
    <w:rsid w:val="00231D6C"/>
    <w:rsid w:val="0023741D"/>
    <w:rsid w:val="00241DEB"/>
    <w:rsid w:val="002460B7"/>
    <w:rsid w:val="00253469"/>
    <w:rsid w:val="00292535"/>
    <w:rsid w:val="00293458"/>
    <w:rsid w:val="00297B53"/>
    <w:rsid w:val="002A1C05"/>
    <w:rsid w:val="002B0573"/>
    <w:rsid w:val="002C1370"/>
    <w:rsid w:val="002C1FF8"/>
    <w:rsid w:val="002C62D4"/>
    <w:rsid w:val="002D6C6F"/>
    <w:rsid w:val="002D6E68"/>
    <w:rsid w:val="002E4070"/>
    <w:rsid w:val="002E7049"/>
    <w:rsid w:val="002F0881"/>
    <w:rsid w:val="0030320E"/>
    <w:rsid w:val="00303458"/>
    <w:rsid w:val="00307EA8"/>
    <w:rsid w:val="003206F5"/>
    <w:rsid w:val="00324696"/>
    <w:rsid w:val="003249F9"/>
    <w:rsid w:val="003716FB"/>
    <w:rsid w:val="00371781"/>
    <w:rsid w:val="00381229"/>
    <w:rsid w:val="00381C0B"/>
    <w:rsid w:val="00386B77"/>
    <w:rsid w:val="00390E8B"/>
    <w:rsid w:val="00393D7B"/>
    <w:rsid w:val="003946CA"/>
    <w:rsid w:val="003A4846"/>
    <w:rsid w:val="003A6DF2"/>
    <w:rsid w:val="003B2565"/>
    <w:rsid w:val="003B398D"/>
    <w:rsid w:val="003B3A4D"/>
    <w:rsid w:val="003C33DA"/>
    <w:rsid w:val="003C3FA8"/>
    <w:rsid w:val="003C6812"/>
    <w:rsid w:val="003D0B31"/>
    <w:rsid w:val="003D2EF6"/>
    <w:rsid w:val="003D4EC0"/>
    <w:rsid w:val="003E0515"/>
    <w:rsid w:val="003E5C44"/>
    <w:rsid w:val="00422DBB"/>
    <w:rsid w:val="00437265"/>
    <w:rsid w:val="00442B03"/>
    <w:rsid w:val="00442EE6"/>
    <w:rsid w:val="00445A2A"/>
    <w:rsid w:val="0045178F"/>
    <w:rsid w:val="0045234B"/>
    <w:rsid w:val="004560EA"/>
    <w:rsid w:val="00462E0C"/>
    <w:rsid w:val="00482F57"/>
    <w:rsid w:val="004976BC"/>
    <w:rsid w:val="004A063B"/>
    <w:rsid w:val="004A20F9"/>
    <w:rsid w:val="004A48AB"/>
    <w:rsid w:val="004B51C4"/>
    <w:rsid w:val="004B5AD6"/>
    <w:rsid w:val="00506C35"/>
    <w:rsid w:val="00507581"/>
    <w:rsid w:val="00511292"/>
    <w:rsid w:val="005122D7"/>
    <w:rsid w:val="005135C1"/>
    <w:rsid w:val="00514CE9"/>
    <w:rsid w:val="00517675"/>
    <w:rsid w:val="00517841"/>
    <w:rsid w:val="00532716"/>
    <w:rsid w:val="005365A2"/>
    <w:rsid w:val="005435AF"/>
    <w:rsid w:val="0055210B"/>
    <w:rsid w:val="0055570F"/>
    <w:rsid w:val="00562A04"/>
    <w:rsid w:val="00563486"/>
    <w:rsid w:val="00585067"/>
    <w:rsid w:val="00587511"/>
    <w:rsid w:val="00590ADC"/>
    <w:rsid w:val="00592416"/>
    <w:rsid w:val="00597B6C"/>
    <w:rsid w:val="005A2066"/>
    <w:rsid w:val="005A5608"/>
    <w:rsid w:val="005C1096"/>
    <w:rsid w:val="005C604A"/>
    <w:rsid w:val="005F09B3"/>
    <w:rsid w:val="005F36B1"/>
    <w:rsid w:val="0061206A"/>
    <w:rsid w:val="00613F49"/>
    <w:rsid w:val="00615493"/>
    <w:rsid w:val="00623035"/>
    <w:rsid w:val="006230D7"/>
    <w:rsid w:val="0062369B"/>
    <w:rsid w:val="006261FE"/>
    <w:rsid w:val="00626AEA"/>
    <w:rsid w:val="00631FEA"/>
    <w:rsid w:val="00632E35"/>
    <w:rsid w:val="006372B2"/>
    <w:rsid w:val="00650E7F"/>
    <w:rsid w:val="00654311"/>
    <w:rsid w:val="00655D8A"/>
    <w:rsid w:val="00671E8B"/>
    <w:rsid w:val="00695781"/>
    <w:rsid w:val="006C2DDC"/>
    <w:rsid w:val="006D19F4"/>
    <w:rsid w:val="006D334A"/>
    <w:rsid w:val="006E56EA"/>
    <w:rsid w:val="006E7ABA"/>
    <w:rsid w:val="006F1AE0"/>
    <w:rsid w:val="006F240B"/>
    <w:rsid w:val="006F5567"/>
    <w:rsid w:val="006F5E9E"/>
    <w:rsid w:val="00701E6C"/>
    <w:rsid w:val="0070467F"/>
    <w:rsid w:val="00710B64"/>
    <w:rsid w:val="007234CD"/>
    <w:rsid w:val="00726621"/>
    <w:rsid w:val="00732F42"/>
    <w:rsid w:val="00734317"/>
    <w:rsid w:val="00753E1B"/>
    <w:rsid w:val="00754694"/>
    <w:rsid w:val="00761172"/>
    <w:rsid w:val="00764D2D"/>
    <w:rsid w:val="0076521F"/>
    <w:rsid w:val="0076727B"/>
    <w:rsid w:val="00774131"/>
    <w:rsid w:val="00791F2E"/>
    <w:rsid w:val="007966ED"/>
    <w:rsid w:val="007967B3"/>
    <w:rsid w:val="007A2265"/>
    <w:rsid w:val="007A460D"/>
    <w:rsid w:val="007A5285"/>
    <w:rsid w:val="007B0FD3"/>
    <w:rsid w:val="007C3817"/>
    <w:rsid w:val="007D5355"/>
    <w:rsid w:val="007D5629"/>
    <w:rsid w:val="007F3E32"/>
    <w:rsid w:val="00820FD8"/>
    <w:rsid w:val="00824B8D"/>
    <w:rsid w:val="008364E8"/>
    <w:rsid w:val="008438F4"/>
    <w:rsid w:val="00843B94"/>
    <w:rsid w:val="00846674"/>
    <w:rsid w:val="00854FBC"/>
    <w:rsid w:val="008657B3"/>
    <w:rsid w:val="008665FA"/>
    <w:rsid w:val="00875AC0"/>
    <w:rsid w:val="00886609"/>
    <w:rsid w:val="008956D3"/>
    <w:rsid w:val="008A070B"/>
    <w:rsid w:val="008A20A9"/>
    <w:rsid w:val="008A7088"/>
    <w:rsid w:val="008D2D98"/>
    <w:rsid w:val="008D38FF"/>
    <w:rsid w:val="008E58BD"/>
    <w:rsid w:val="008E7928"/>
    <w:rsid w:val="00902336"/>
    <w:rsid w:val="00902F7D"/>
    <w:rsid w:val="00904FCF"/>
    <w:rsid w:val="00913886"/>
    <w:rsid w:val="00913A75"/>
    <w:rsid w:val="009145AE"/>
    <w:rsid w:val="009158B5"/>
    <w:rsid w:val="009205B2"/>
    <w:rsid w:val="00923B9D"/>
    <w:rsid w:val="00930856"/>
    <w:rsid w:val="009321DA"/>
    <w:rsid w:val="00937A38"/>
    <w:rsid w:val="0094322B"/>
    <w:rsid w:val="00946B3B"/>
    <w:rsid w:val="00954F52"/>
    <w:rsid w:val="00961AD1"/>
    <w:rsid w:val="00963A3A"/>
    <w:rsid w:val="009707D7"/>
    <w:rsid w:val="00971C32"/>
    <w:rsid w:val="00972EE5"/>
    <w:rsid w:val="00974BA1"/>
    <w:rsid w:val="0097595D"/>
    <w:rsid w:val="00986E1D"/>
    <w:rsid w:val="009925F2"/>
    <w:rsid w:val="009A180D"/>
    <w:rsid w:val="009A4E9B"/>
    <w:rsid w:val="009A7BAE"/>
    <w:rsid w:val="009B3D1C"/>
    <w:rsid w:val="009B4F31"/>
    <w:rsid w:val="009E0DF6"/>
    <w:rsid w:val="009F2CAD"/>
    <w:rsid w:val="009F30B7"/>
    <w:rsid w:val="009F6E31"/>
    <w:rsid w:val="00A00302"/>
    <w:rsid w:val="00A007F1"/>
    <w:rsid w:val="00A019F0"/>
    <w:rsid w:val="00A02382"/>
    <w:rsid w:val="00A1047D"/>
    <w:rsid w:val="00A13C71"/>
    <w:rsid w:val="00A1475F"/>
    <w:rsid w:val="00A20E91"/>
    <w:rsid w:val="00A24031"/>
    <w:rsid w:val="00A270DF"/>
    <w:rsid w:val="00A27479"/>
    <w:rsid w:val="00A278FF"/>
    <w:rsid w:val="00A31F04"/>
    <w:rsid w:val="00A330F7"/>
    <w:rsid w:val="00A3722A"/>
    <w:rsid w:val="00A41ADA"/>
    <w:rsid w:val="00A45E97"/>
    <w:rsid w:val="00A46E69"/>
    <w:rsid w:val="00A53F21"/>
    <w:rsid w:val="00A54BFA"/>
    <w:rsid w:val="00A55AFA"/>
    <w:rsid w:val="00A63725"/>
    <w:rsid w:val="00A705CD"/>
    <w:rsid w:val="00A7476D"/>
    <w:rsid w:val="00A74DC8"/>
    <w:rsid w:val="00A802A6"/>
    <w:rsid w:val="00AA0629"/>
    <w:rsid w:val="00AA0DFF"/>
    <w:rsid w:val="00AA1EFE"/>
    <w:rsid w:val="00AA33DC"/>
    <w:rsid w:val="00AB483C"/>
    <w:rsid w:val="00AC3CA2"/>
    <w:rsid w:val="00AD20C0"/>
    <w:rsid w:val="00AD76D1"/>
    <w:rsid w:val="00AE3C08"/>
    <w:rsid w:val="00B01BA8"/>
    <w:rsid w:val="00B12F10"/>
    <w:rsid w:val="00B240D3"/>
    <w:rsid w:val="00B3669B"/>
    <w:rsid w:val="00B379AC"/>
    <w:rsid w:val="00B40DE6"/>
    <w:rsid w:val="00B42D87"/>
    <w:rsid w:val="00B43AF8"/>
    <w:rsid w:val="00B640C6"/>
    <w:rsid w:val="00B83300"/>
    <w:rsid w:val="00B840D8"/>
    <w:rsid w:val="00B86C4A"/>
    <w:rsid w:val="00B90025"/>
    <w:rsid w:val="00B92593"/>
    <w:rsid w:val="00B94A31"/>
    <w:rsid w:val="00BA3029"/>
    <w:rsid w:val="00BA3157"/>
    <w:rsid w:val="00BB7AC7"/>
    <w:rsid w:val="00BC173B"/>
    <w:rsid w:val="00BE4170"/>
    <w:rsid w:val="00BE42B3"/>
    <w:rsid w:val="00BE585B"/>
    <w:rsid w:val="00BF1989"/>
    <w:rsid w:val="00BF72CC"/>
    <w:rsid w:val="00C02850"/>
    <w:rsid w:val="00C04660"/>
    <w:rsid w:val="00C15920"/>
    <w:rsid w:val="00C22611"/>
    <w:rsid w:val="00C25AB7"/>
    <w:rsid w:val="00C26D02"/>
    <w:rsid w:val="00C31513"/>
    <w:rsid w:val="00C32205"/>
    <w:rsid w:val="00C40C9D"/>
    <w:rsid w:val="00C43C92"/>
    <w:rsid w:val="00C562E2"/>
    <w:rsid w:val="00C700BF"/>
    <w:rsid w:val="00C80336"/>
    <w:rsid w:val="00C8546F"/>
    <w:rsid w:val="00C909C5"/>
    <w:rsid w:val="00C9255C"/>
    <w:rsid w:val="00C95D0F"/>
    <w:rsid w:val="00CA0311"/>
    <w:rsid w:val="00CA170B"/>
    <w:rsid w:val="00CA65D9"/>
    <w:rsid w:val="00CB0DA3"/>
    <w:rsid w:val="00CB7F2B"/>
    <w:rsid w:val="00CC7CAA"/>
    <w:rsid w:val="00CD089A"/>
    <w:rsid w:val="00CD1CA5"/>
    <w:rsid w:val="00CD281D"/>
    <w:rsid w:val="00CD4C1A"/>
    <w:rsid w:val="00CD70D1"/>
    <w:rsid w:val="00CE24EC"/>
    <w:rsid w:val="00CE53FB"/>
    <w:rsid w:val="00CF28E8"/>
    <w:rsid w:val="00D03531"/>
    <w:rsid w:val="00D07DD5"/>
    <w:rsid w:val="00D16ACD"/>
    <w:rsid w:val="00D21B36"/>
    <w:rsid w:val="00D23663"/>
    <w:rsid w:val="00D25AD1"/>
    <w:rsid w:val="00D4419A"/>
    <w:rsid w:val="00D50F13"/>
    <w:rsid w:val="00D528F4"/>
    <w:rsid w:val="00D61C2C"/>
    <w:rsid w:val="00D61EBA"/>
    <w:rsid w:val="00D64F96"/>
    <w:rsid w:val="00D679F5"/>
    <w:rsid w:val="00D711AB"/>
    <w:rsid w:val="00D80CAC"/>
    <w:rsid w:val="00D85800"/>
    <w:rsid w:val="00DA7821"/>
    <w:rsid w:val="00DD7883"/>
    <w:rsid w:val="00DE426B"/>
    <w:rsid w:val="00DE5141"/>
    <w:rsid w:val="00DF37E8"/>
    <w:rsid w:val="00DF3A8C"/>
    <w:rsid w:val="00DF4C73"/>
    <w:rsid w:val="00E019A1"/>
    <w:rsid w:val="00E255E1"/>
    <w:rsid w:val="00E4396B"/>
    <w:rsid w:val="00E54A18"/>
    <w:rsid w:val="00E5581B"/>
    <w:rsid w:val="00E621F1"/>
    <w:rsid w:val="00E82911"/>
    <w:rsid w:val="00E96E0D"/>
    <w:rsid w:val="00EA3EE9"/>
    <w:rsid w:val="00EA7F23"/>
    <w:rsid w:val="00EC0DE6"/>
    <w:rsid w:val="00EC51D0"/>
    <w:rsid w:val="00EC5B72"/>
    <w:rsid w:val="00ED466E"/>
    <w:rsid w:val="00EF19AE"/>
    <w:rsid w:val="00EF7805"/>
    <w:rsid w:val="00F118D8"/>
    <w:rsid w:val="00F1324E"/>
    <w:rsid w:val="00F23C93"/>
    <w:rsid w:val="00F25ED6"/>
    <w:rsid w:val="00F30515"/>
    <w:rsid w:val="00F529D2"/>
    <w:rsid w:val="00F614C4"/>
    <w:rsid w:val="00F74FE5"/>
    <w:rsid w:val="00F76404"/>
    <w:rsid w:val="00F77AD3"/>
    <w:rsid w:val="00F84014"/>
    <w:rsid w:val="00F90784"/>
    <w:rsid w:val="00FA1707"/>
    <w:rsid w:val="00FA2E7A"/>
    <w:rsid w:val="00FB6161"/>
    <w:rsid w:val="00FC3402"/>
    <w:rsid w:val="00FC3E04"/>
    <w:rsid w:val="00FD0EEA"/>
    <w:rsid w:val="00FE1A2C"/>
    <w:rsid w:val="00FE343E"/>
    <w:rsid w:val="00FE3690"/>
    <w:rsid w:val="00FE4876"/>
    <w:rsid w:val="00FE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DD35C"/>
  <w15:chartTrackingRefBased/>
  <w15:docId w15:val="{6938B3D6-945B-419C-81B2-A42CBC1AD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652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861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86B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08617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0E6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0E6C6F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E426B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6372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C3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C3CA2"/>
  </w:style>
  <w:style w:type="paragraph" w:styleId="Pieddepage">
    <w:name w:val="footer"/>
    <w:basedOn w:val="Normal"/>
    <w:link w:val="PieddepageCar"/>
    <w:uiPriority w:val="99"/>
    <w:unhideWhenUsed/>
    <w:rsid w:val="00AC3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C3CA2"/>
  </w:style>
  <w:style w:type="character" w:styleId="Lienhypertextesuivivisit">
    <w:name w:val="FollowedHyperlink"/>
    <w:basedOn w:val="Policepardfaut"/>
    <w:uiPriority w:val="99"/>
    <w:semiHidden/>
    <w:unhideWhenUsed/>
    <w:rsid w:val="00171271"/>
    <w:rPr>
      <w:color w:val="954F72" w:themeColor="followedHyperlink"/>
      <w:u w:val="single"/>
    </w:rPr>
  </w:style>
  <w:style w:type="character" w:styleId="lev">
    <w:name w:val="Strong"/>
    <w:basedOn w:val="Policepardfaut"/>
    <w:uiPriority w:val="22"/>
    <w:qFormat/>
    <w:rsid w:val="0076521F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7652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ebrut">
    <w:name w:val="Plain Text"/>
    <w:basedOn w:val="Normal"/>
    <w:link w:val="TextebrutCar"/>
    <w:uiPriority w:val="99"/>
    <w:semiHidden/>
    <w:unhideWhenUsed/>
    <w:rsid w:val="00761172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761172"/>
    <w:rPr>
      <w:rFonts w:ascii="Calibri" w:hAnsi="Calibri"/>
      <w:szCs w:val="21"/>
    </w:rPr>
  </w:style>
  <w:style w:type="character" w:styleId="Accentuation">
    <w:name w:val="Emphasis"/>
    <w:basedOn w:val="Policepardfaut"/>
    <w:uiPriority w:val="20"/>
    <w:qFormat/>
    <w:rsid w:val="00E5581B"/>
    <w:rPr>
      <w:i/>
      <w:iCs/>
    </w:rPr>
  </w:style>
  <w:style w:type="character" w:customStyle="1" w:styleId="Titre3Car">
    <w:name w:val="Titre 3 Car"/>
    <w:basedOn w:val="Policepardfaut"/>
    <w:link w:val="Titre3"/>
    <w:uiPriority w:val="9"/>
    <w:rsid w:val="00386B7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3249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7A5285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7A5285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7A5285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A528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A528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A5285"/>
    <w:rPr>
      <w:vertAlign w:val="superscript"/>
    </w:rPr>
  </w:style>
  <w:style w:type="character" w:customStyle="1" w:styleId="contentpasted0">
    <w:name w:val="contentpasted0"/>
    <w:basedOn w:val="Policepardfaut"/>
    <w:rsid w:val="00754694"/>
  </w:style>
  <w:style w:type="paragraph" w:customStyle="1" w:styleId="DefaultText">
    <w:name w:val="Default Text"/>
    <w:qFormat/>
    <w:rsid w:val="008A7088"/>
    <w:pPr>
      <w:widowControl w:val="0"/>
      <w:suppressAutoHyphens/>
      <w:spacing w:after="0" w:line="100" w:lineRule="atLeast"/>
      <w:textAlignment w:val="baseline"/>
    </w:pPr>
    <w:rPr>
      <w:rFonts w:ascii="Calibri" w:eastAsia="Segoe UI" w:hAnsi="Calibri" w:cs="Tahoma"/>
      <w:color w:val="000000"/>
      <w:kern w:val="2"/>
      <w:sz w:val="24"/>
      <w:szCs w:val="24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oservices.ign.fr/portail-cartographique-en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auvegardesudmorvan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ropbox.com/s/tinz49czqhs7v1k/2023-06%20-%20Guide%20EnR%20pour%20l%27%C3%A9lu%20-%20Version%20BFC-A.pdf?dl=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540B7-281D-4FB1-B240-C4452F54C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988</TotalTime>
  <Pages>4</Pages>
  <Words>887</Words>
  <Characters>5093</Characters>
  <Application>Microsoft Office Word</Application>
  <DocSecurity>0</DocSecurity>
  <Lines>101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LANDROT</dc:creator>
  <cp:keywords/>
  <dc:description/>
  <cp:lastModifiedBy>Louis LANDROT</cp:lastModifiedBy>
  <cp:revision>9</cp:revision>
  <dcterms:created xsi:type="dcterms:W3CDTF">2023-06-21T15:51:00Z</dcterms:created>
  <dcterms:modified xsi:type="dcterms:W3CDTF">2023-06-27T14:14:00Z</dcterms:modified>
</cp:coreProperties>
</file>